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FE" w:rsidRDefault="00F574FE" w:rsidP="008D6B8F">
      <w:pPr>
        <w:spacing w:after="0" w:line="240" w:lineRule="auto"/>
        <w:jc w:val="center"/>
        <w:rPr>
          <w:rFonts w:ascii="Times New Roman" w:hAnsi="Times New Roman" w:cs="Times New Roman"/>
          <w:sz w:val="28"/>
          <w:lang w:val="en-US"/>
        </w:rPr>
      </w:pPr>
      <w:r w:rsidRPr="00F574FE">
        <w:rPr>
          <w:rFonts w:ascii="Times New Roman" w:hAnsi="Times New Roman" w:cs="Times New Roman"/>
          <w:sz w:val="28"/>
          <w:lang w:val="en-US"/>
        </w:rPr>
        <w:t>(</w:t>
      </w:r>
      <w:r>
        <w:rPr>
          <w:rFonts w:ascii="Times New Roman" w:hAnsi="Times New Roman" w:cs="Times New Roman"/>
          <w:sz w:val="28"/>
          <w:lang w:val="en-US"/>
        </w:rPr>
        <w:t xml:space="preserve">State </w:t>
      </w:r>
      <w:r w:rsidRPr="00F574FE">
        <w:rPr>
          <w:rFonts w:ascii="Times New Roman" w:hAnsi="Times New Roman" w:cs="Times New Roman"/>
          <w:sz w:val="28"/>
          <w:lang w:val="en-US"/>
        </w:rPr>
        <w:t>Emblem)</w:t>
      </w:r>
    </w:p>
    <w:p w:rsidR="00F574FE" w:rsidRPr="00D433A7" w:rsidRDefault="00F574FE" w:rsidP="008D6B8F">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C</w:t>
      </w:r>
      <w:r w:rsidRPr="00D433A7">
        <w:rPr>
          <w:rFonts w:ascii="Times New Roman" w:hAnsi="Times New Roman" w:cs="Times New Roman"/>
          <w:b/>
          <w:sz w:val="28"/>
          <w:lang w:val="en-US"/>
        </w:rPr>
        <w:t>OUNCIL OF MINISTERS</w:t>
      </w:r>
    </w:p>
    <w:p w:rsidR="00F574FE" w:rsidRDefault="00F574FE" w:rsidP="008D6B8F">
      <w:pPr>
        <w:spacing w:after="0" w:line="240" w:lineRule="auto"/>
        <w:jc w:val="center"/>
        <w:rPr>
          <w:rFonts w:ascii="Times New Roman" w:hAnsi="Times New Roman" w:cs="Times New Roman"/>
          <w:b/>
          <w:sz w:val="28"/>
          <w:lang w:val="en-US"/>
        </w:rPr>
      </w:pPr>
      <w:r w:rsidRPr="00D433A7">
        <w:rPr>
          <w:rFonts w:ascii="Times New Roman" w:hAnsi="Times New Roman" w:cs="Times New Roman"/>
          <w:b/>
          <w:sz w:val="28"/>
          <w:lang w:val="en-US"/>
        </w:rPr>
        <w:t>OF THE REPUBLIC OF BELARUS</w:t>
      </w:r>
    </w:p>
    <w:p w:rsidR="00F574FE" w:rsidRDefault="00F574FE" w:rsidP="008D6B8F">
      <w:pPr>
        <w:spacing w:after="0" w:line="240" w:lineRule="auto"/>
        <w:jc w:val="center"/>
        <w:rPr>
          <w:rFonts w:ascii="Times New Roman" w:hAnsi="Times New Roman" w:cs="Times New Roman"/>
          <w:b/>
          <w:sz w:val="28"/>
          <w:lang w:val="en-US"/>
        </w:rPr>
      </w:pPr>
    </w:p>
    <w:p w:rsidR="00F574FE" w:rsidRPr="00D433A7" w:rsidRDefault="004E781A" w:rsidP="008D6B8F">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DIRECTIVE</w:t>
      </w:r>
    </w:p>
    <w:p w:rsidR="00F574FE" w:rsidRDefault="00F574FE" w:rsidP="008D6B8F">
      <w:pPr>
        <w:spacing w:after="0" w:line="240" w:lineRule="auto"/>
        <w:jc w:val="center"/>
        <w:rPr>
          <w:rFonts w:ascii="Times New Roman" w:hAnsi="Times New Roman" w:cs="Times New Roman"/>
          <w:b/>
          <w:sz w:val="28"/>
          <w:lang w:val="en-US"/>
        </w:rPr>
      </w:pPr>
    </w:p>
    <w:p w:rsidR="00F574FE" w:rsidRDefault="00F574FE" w:rsidP="008D6B8F">
      <w:pPr>
        <w:spacing w:after="0" w:line="240" w:lineRule="auto"/>
        <w:jc w:val="center"/>
        <w:rPr>
          <w:rFonts w:ascii="Times New Roman" w:hAnsi="Times New Roman" w:cs="Times New Roman"/>
          <w:b/>
          <w:sz w:val="28"/>
          <w:lang w:val="en-US"/>
        </w:rPr>
      </w:pPr>
    </w:p>
    <w:p w:rsidR="00F574FE" w:rsidRPr="008D6B8F" w:rsidRDefault="00F574FE" w:rsidP="008D6B8F">
      <w:pPr>
        <w:spacing w:after="0" w:line="240" w:lineRule="auto"/>
        <w:jc w:val="center"/>
        <w:rPr>
          <w:rFonts w:ascii="Times New Roman" w:hAnsi="Times New Roman" w:cs="Times New Roman"/>
          <w:sz w:val="28"/>
          <w:u w:val="single"/>
          <w:lang w:val="en-US"/>
        </w:rPr>
      </w:pPr>
      <w:r w:rsidRPr="008D6B8F">
        <w:rPr>
          <w:rFonts w:ascii="Times New Roman" w:hAnsi="Times New Roman" w:cs="Times New Roman"/>
          <w:sz w:val="28"/>
          <w:lang w:val="en-US"/>
        </w:rPr>
        <w:t>No</w:t>
      </w:r>
      <w:r w:rsidR="000210C9">
        <w:rPr>
          <w:rFonts w:ascii="Times New Roman" w:hAnsi="Times New Roman" w:cs="Times New Roman"/>
          <w:sz w:val="28"/>
          <w:lang w:val="en-US"/>
        </w:rPr>
        <w:t>.</w:t>
      </w:r>
      <w:r w:rsidRPr="008D6B8F">
        <w:rPr>
          <w:rFonts w:ascii="Times New Roman" w:hAnsi="Times New Roman" w:cs="Times New Roman"/>
          <w:sz w:val="28"/>
          <w:lang w:val="en-US"/>
        </w:rPr>
        <w:t xml:space="preserve"> </w:t>
      </w:r>
      <w:r w:rsidRPr="008D6B8F">
        <w:rPr>
          <w:rFonts w:ascii="Times New Roman" w:hAnsi="Times New Roman" w:cs="Times New Roman"/>
          <w:sz w:val="28"/>
          <w:u w:val="single"/>
          <w:lang w:val="en-US"/>
        </w:rPr>
        <w:t>860 dated October 24, 2016</w:t>
      </w:r>
    </w:p>
    <w:p w:rsidR="00F574FE" w:rsidRDefault="00F574FE" w:rsidP="008D6B8F">
      <w:pPr>
        <w:spacing w:after="0" w:line="240" w:lineRule="auto"/>
        <w:jc w:val="center"/>
        <w:rPr>
          <w:rFonts w:ascii="Times New Roman" w:hAnsi="Times New Roman" w:cs="Times New Roman"/>
          <w:b/>
          <w:sz w:val="28"/>
          <w:u w:val="single"/>
          <w:lang w:val="en-US"/>
        </w:rPr>
      </w:pPr>
    </w:p>
    <w:p w:rsidR="00F574FE" w:rsidRPr="00F574FE" w:rsidRDefault="00F574FE" w:rsidP="008D6B8F">
      <w:pPr>
        <w:spacing w:after="0" w:line="240" w:lineRule="auto"/>
        <w:jc w:val="center"/>
        <w:rPr>
          <w:rFonts w:ascii="Times New Roman" w:hAnsi="Times New Roman" w:cs="Times New Roman"/>
          <w:sz w:val="28"/>
          <w:lang w:val="en-US"/>
        </w:rPr>
      </w:pPr>
      <w:r>
        <w:rPr>
          <w:rFonts w:ascii="Times New Roman" w:hAnsi="Times New Roman" w:cs="Times New Roman"/>
          <w:b/>
          <w:sz w:val="28"/>
          <w:lang w:val="en-US"/>
        </w:rPr>
        <w:t>Minsk</w:t>
      </w:r>
    </w:p>
    <w:p w:rsidR="00F574FE" w:rsidRPr="008D6B8F" w:rsidRDefault="00F574FE" w:rsidP="008D6B8F">
      <w:pPr>
        <w:spacing w:after="0" w:line="240" w:lineRule="auto"/>
        <w:jc w:val="center"/>
        <w:rPr>
          <w:rFonts w:ascii="Times New Roman" w:hAnsi="Times New Roman" w:cs="Times New Roman"/>
          <w:sz w:val="24"/>
          <w:lang w:val="en-US"/>
        </w:rPr>
      </w:pPr>
    </w:p>
    <w:p w:rsidR="00BD0548" w:rsidRDefault="00A73A4E" w:rsidP="008D6B8F">
      <w:pPr>
        <w:spacing w:after="0" w:line="240" w:lineRule="auto"/>
        <w:ind w:right="3543"/>
        <w:jc w:val="both"/>
        <w:rPr>
          <w:rFonts w:ascii="Times New Roman" w:hAnsi="Times New Roman" w:cs="Times New Roman"/>
          <w:sz w:val="28"/>
          <w:lang w:val="en-US"/>
        </w:rPr>
      </w:pPr>
      <w:r>
        <w:rPr>
          <w:rFonts w:ascii="Times New Roman" w:hAnsi="Times New Roman" w:cs="Times New Roman"/>
          <w:sz w:val="28"/>
          <w:lang w:val="en-US"/>
        </w:rPr>
        <w:t xml:space="preserve">Approval </w:t>
      </w:r>
      <w:r w:rsidR="00BD0548">
        <w:rPr>
          <w:rFonts w:ascii="Times New Roman" w:hAnsi="Times New Roman" w:cs="Times New Roman"/>
          <w:sz w:val="28"/>
          <w:lang w:val="en-US"/>
        </w:rPr>
        <w:t xml:space="preserve">of </w:t>
      </w:r>
      <w:r w:rsidR="009B693D">
        <w:rPr>
          <w:rFonts w:ascii="Times New Roman" w:hAnsi="Times New Roman" w:cs="Times New Roman"/>
          <w:sz w:val="28"/>
          <w:lang w:val="en-US"/>
        </w:rPr>
        <w:t>the</w:t>
      </w:r>
      <w:r w:rsidR="00E91009">
        <w:rPr>
          <w:rFonts w:ascii="Times New Roman" w:hAnsi="Times New Roman" w:cs="Times New Roman"/>
          <w:sz w:val="28"/>
          <w:lang w:val="en-US"/>
        </w:rPr>
        <w:t xml:space="preserve"> </w:t>
      </w:r>
      <w:bookmarkStart w:id="0" w:name="_GoBack"/>
      <w:r w:rsidR="00E91009">
        <w:rPr>
          <w:rFonts w:ascii="Times New Roman" w:hAnsi="Times New Roman" w:cs="Times New Roman"/>
          <w:sz w:val="28"/>
          <w:lang w:val="en-US"/>
        </w:rPr>
        <w:t>Interagency P</w:t>
      </w:r>
      <w:r w:rsidR="00BD0548">
        <w:rPr>
          <w:rFonts w:ascii="Times New Roman" w:hAnsi="Times New Roman" w:cs="Times New Roman"/>
          <w:sz w:val="28"/>
          <w:lang w:val="en-US"/>
        </w:rPr>
        <w:t>lan o</w:t>
      </w:r>
      <w:r w:rsidR="00BD0548" w:rsidRPr="001568CF">
        <w:rPr>
          <w:rFonts w:ascii="Times New Roman" w:hAnsi="Times New Roman" w:cs="Times New Roman"/>
          <w:sz w:val="28"/>
          <w:lang w:val="en-US"/>
        </w:rPr>
        <w:t xml:space="preserve">n implementation of recommendations </w:t>
      </w:r>
      <w:r w:rsidR="007C0038">
        <w:rPr>
          <w:rFonts w:ascii="Times New Roman" w:hAnsi="Times New Roman" w:cs="Times New Roman"/>
          <w:sz w:val="28"/>
          <w:lang w:val="en-US"/>
        </w:rPr>
        <w:t>accepted</w:t>
      </w:r>
      <w:r w:rsidR="00BD0548" w:rsidRPr="001568CF">
        <w:rPr>
          <w:rFonts w:ascii="Times New Roman" w:hAnsi="Times New Roman" w:cs="Times New Roman"/>
          <w:sz w:val="28"/>
          <w:lang w:val="en-US"/>
        </w:rPr>
        <w:t xml:space="preserve"> by the Republic of Belarus </w:t>
      </w:r>
      <w:r w:rsidR="007C0038">
        <w:rPr>
          <w:rFonts w:ascii="Times New Roman" w:hAnsi="Times New Roman" w:cs="Times New Roman"/>
          <w:sz w:val="28"/>
          <w:lang w:val="en-US"/>
        </w:rPr>
        <w:t>following</w:t>
      </w:r>
      <w:r w:rsidR="00BD0548" w:rsidRPr="001568CF">
        <w:rPr>
          <w:rFonts w:ascii="Times New Roman" w:hAnsi="Times New Roman" w:cs="Times New Roman"/>
          <w:sz w:val="28"/>
          <w:lang w:val="en-US"/>
        </w:rPr>
        <w:t xml:space="preserve"> the second cycle of the </w:t>
      </w:r>
      <w:r w:rsidRPr="001568CF">
        <w:rPr>
          <w:rFonts w:ascii="Times New Roman" w:hAnsi="Times New Roman" w:cs="Times New Roman"/>
          <w:sz w:val="28"/>
          <w:lang w:val="en-US"/>
        </w:rPr>
        <w:t xml:space="preserve">United Nations Human Rights Council </w:t>
      </w:r>
      <w:r w:rsidR="00BD0548" w:rsidRPr="001568CF">
        <w:rPr>
          <w:rFonts w:ascii="Times New Roman" w:hAnsi="Times New Roman" w:cs="Times New Roman"/>
          <w:sz w:val="28"/>
          <w:lang w:val="en-US"/>
        </w:rPr>
        <w:t>Universal Periodic Review and recommendations addressed to the Republic of Belarus by Human Rights Treaty Bodies for 2016 – 2019</w:t>
      </w:r>
      <w:bookmarkEnd w:id="0"/>
      <w:r w:rsidR="00BD0548" w:rsidRPr="001568CF">
        <w:rPr>
          <w:rFonts w:ascii="Times New Roman" w:hAnsi="Times New Roman" w:cs="Times New Roman"/>
          <w:sz w:val="28"/>
          <w:lang w:val="en-US"/>
        </w:rPr>
        <w:t>.</w:t>
      </w:r>
    </w:p>
    <w:p w:rsidR="00420D77" w:rsidRPr="001568CF" w:rsidRDefault="00420D77" w:rsidP="008D6B8F">
      <w:pPr>
        <w:spacing w:after="0" w:line="240" w:lineRule="auto"/>
        <w:ind w:right="3543"/>
        <w:jc w:val="both"/>
        <w:rPr>
          <w:rFonts w:ascii="Times New Roman" w:hAnsi="Times New Roman" w:cs="Times New Roman"/>
          <w:sz w:val="28"/>
          <w:lang w:val="en-US"/>
        </w:rPr>
      </w:pPr>
    </w:p>
    <w:p w:rsidR="00D433A7" w:rsidRPr="009666E7" w:rsidRDefault="00BD0548" w:rsidP="008D6B8F">
      <w:pPr>
        <w:spacing w:after="0" w:line="240" w:lineRule="auto"/>
        <w:ind w:firstLine="705"/>
        <w:rPr>
          <w:rFonts w:ascii="Times New Roman" w:hAnsi="Times New Roman" w:cs="Times New Roman"/>
          <w:sz w:val="28"/>
          <w:lang w:val="en-US"/>
        </w:rPr>
      </w:pPr>
      <w:r w:rsidRPr="00BD0548">
        <w:rPr>
          <w:rFonts w:ascii="Times New Roman" w:hAnsi="Times New Roman" w:cs="Times New Roman"/>
          <w:sz w:val="28"/>
          <w:lang w:val="en-US"/>
        </w:rPr>
        <w:t>The</w:t>
      </w:r>
      <w:r>
        <w:rPr>
          <w:rFonts w:ascii="Times New Roman" w:hAnsi="Times New Roman" w:cs="Times New Roman"/>
          <w:sz w:val="28"/>
          <w:lang w:val="en-US"/>
        </w:rPr>
        <w:t xml:space="preserve"> Council of Ministers of the Republic of Belarus RESOLVES</w:t>
      </w:r>
      <w:r w:rsidR="00CA3EA1">
        <w:rPr>
          <w:rFonts w:ascii="Times New Roman" w:hAnsi="Times New Roman" w:cs="Times New Roman"/>
          <w:sz w:val="28"/>
          <w:lang w:val="en-US"/>
        </w:rPr>
        <w:t>:</w:t>
      </w:r>
    </w:p>
    <w:p w:rsidR="00BD0548" w:rsidRDefault="00E91009" w:rsidP="008D6B8F">
      <w:pPr>
        <w:pStyle w:val="a6"/>
        <w:numPr>
          <w:ilvl w:val="0"/>
          <w:numId w:val="1"/>
        </w:numPr>
        <w:spacing w:after="0" w:line="240" w:lineRule="auto"/>
        <w:ind w:left="0" w:firstLine="705"/>
        <w:contextualSpacing w:val="0"/>
        <w:jc w:val="both"/>
        <w:rPr>
          <w:rFonts w:ascii="Times New Roman" w:hAnsi="Times New Roman" w:cs="Times New Roman"/>
          <w:sz w:val="28"/>
          <w:lang w:val="en-US"/>
        </w:rPr>
      </w:pPr>
      <w:r>
        <w:rPr>
          <w:rFonts w:ascii="Times New Roman" w:hAnsi="Times New Roman" w:cs="Times New Roman"/>
          <w:sz w:val="28"/>
          <w:lang w:val="en-US"/>
        </w:rPr>
        <w:t>To approve the attached Interagency Plan o</w:t>
      </w:r>
      <w:r w:rsidRPr="001568CF">
        <w:rPr>
          <w:rFonts w:ascii="Times New Roman" w:hAnsi="Times New Roman" w:cs="Times New Roman"/>
          <w:sz w:val="28"/>
          <w:lang w:val="en-US"/>
        </w:rPr>
        <w:t xml:space="preserve">n implementation of recommendations </w:t>
      </w:r>
      <w:r w:rsidR="007C0038">
        <w:rPr>
          <w:rFonts w:ascii="Times New Roman" w:hAnsi="Times New Roman" w:cs="Times New Roman"/>
          <w:sz w:val="28"/>
          <w:lang w:val="en-US"/>
        </w:rPr>
        <w:t>accepted</w:t>
      </w:r>
      <w:r w:rsidRPr="001568CF">
        <w:rPr>
          <w:rFonts w:ascii="Times New Roman" w:hAnsi="Times New Roman" w:cs="Times New Roman"/>
          <w:sz w:val="28"/>
          <w:lang w:val="en-US"/>
        </w:rPr>
        <w:t xml:space="preserve"> the Republic of Belarus </w:t>
      </w:r>
      <w:r w:rsidR="007C0038">
        <w:rPr>
          <w:rFonts w:ascii="Times New Roman" w:hAnsi="Times New Roman" w:cs="Times New Roman"/>
          <w:sz w:val="28"/>
          <w:lang w:val="en-US"/>
        </w:rPr>
        <w:t>following</w:t>
      </w:r>
      <w:r w:rsidRPr="001568CF">
        <w:rPr>
          <w:rFonts w:ascii="Times New Roman" w:hAnsi="Times New Roman" w:cs="Times New Roman"/>
          <w:sz w:val="28"/>
          <w:lang w:val="en-US"/>
        </w:rPr>
        <w:t xml:space="preserve"> the second cycle of the </w:t>
      </w:r>
      <w:r w:rsidR="002A026A" w:rsidRPr="001568CF">
        <w:rPr>
          <w:rFonts w:ascii="Times New Roman" w:hAnsi="Times New Roman" w:cs="Times New Roman"/>
          <w:sz w:val="28"/>
          <w:lang w:val="en-US"/>
        </w:rPr>
        <w:t xml:space="preserve">United Nations Human Rights Council </w:t>
      </w:r>
      <w:r w:rsidRPr="001568CF">
        <w:rPr>
          <w:rFonts w:ascii="Times New Roman" w:hAnsi="Times New Roman" w:cs="Times New Roman"/>
          <w:sz w:val="28"/>
          <w:lang w:val="en-US"/>
        </w:rPr>
        <w:t>Universal Periodic Review and recommendations addressed to the Republic of Belarus by Human Rights Treaty Bodies for 2016 – 2019</w:t>
      </w:r>
      <w:r w:rsidR="009666E7">
        <w:rPr>
          <w:rFonts w:ascii="Times New Roman" w:hAnsi="Times New Roman" w:cs="Times New Roman"/>
          <w:sz w:val="28"/>
          <w:lang w:val="en-US"/>
        </w:rPr>
        <w:t xml:space="preserve"> </w:t>
      </w:r>
      <w:r w:rsidRPr="001568CF">
        <w:rPr>
          <w:rFonts w:ascii="Times New Roman" w:hAnsi="Times New Roman" w:cs="Times New Roman"/>
          <w:sz w:val="28"/>
          <w:lang w:val="en-US"/>
        </w:rPr>
        <w:t>(hereinafter referred to as the Interagency Plan).</w:t>
      </w:r>
    </w:p>
    <w:p w:rsidR="00E91009" w:rsidRDefault="00E91009" w:rsidP="008D6B8F">
      <w:pPr>
        <w:pStyle w:val="a6"/>
        <w:numPr>
          <w:ilvl w:val="0"/>
          <w:numId w:val="1"/>
        </w:numPr>
        <w:spacing w:after="0" w:line="240" w:lineRule="auto"/>
        <w:ind w:left="0" w:firstLine="705"/>
        <w:contextualSpacing w:val="0"/>
        <w:jc w:val="both"/>
        <w:rPr>
          <w:rFonts w:ascii="Times New Roman" w:hAnsi="Times New Roman" w:cs="Times New Roman"/>
          <w:sz w:val="28"/>
          <w:lang w:val="en-US"/>
        </w:rPr>
      </w:pPr>
      <w:r>
        <w:rPr>
          <w:rFonts w:ascii="Times New Roman" w:hAnsi="Times New Roman" w:cs="Times New Roman"/>
          <w:sz w:val="28"/>
          <w:lang w:val="en-US"/>
        </w:rPr>
        <w:t xml:space="preserve">The </w:t>
      </w:r>
      <w:r w:rsidRPr="0023678C">
        <w:rPr>
          <w:rFonts w:ascii="Times New Roman" w:hAnsi="Times New Roman" w:cs="Times New Roman"/>
          <w:sz w:val="28"/>
          <w:lang w:val="en-US"/>
        </w:rPr>
        <w:t>execut</w:t>
      </w:r>
      <w:r w:rsidR="00952F43" w:rsidRPr="000210C9">
        <w:rPr>
          <w:rFonts w:ascii="Times New Roman" w:hAnsi="Times New Roman" w:cs="Times New Roman"/>
          <w:sz w:val="28"/>
          <w:lang w:val="en-US"/>
        </w:rPr>
        <w:t xml:space="preserve">ing </w:t>
      </w:r>
      <w:r w:rsidR="00952F43" w:rsidRPr="008D6B8F">
        <w:rPr>
          <w:rFonts w:ascii="Times New Roman" w:hAnsi="Times New Roman" w:cs="Times New Roman"/>
          <w:sz w:val="28"/>
          <w:lang w:val="en-US"/>
        </w:rPr>
        <w:t>agencies</w:t>
      </w:r>
      <w:r w:rsidRPr="008D6B8F">
        <w:rPr>
          <w:rFonts w:ascii="Times New Roman" w:hAnsi="Times New Roman" w:cs="Times New Roman"/>
          <w:sz w:val="28"/>
          <w:lang w:val="en-US"/>
        </w:rPr>
        <w:t xml:space="preserve"> </w:t>
      </w:r>
      <w:r w:rsidR="0023678C" w:rsidRPr="008D6B8F">
        <w:rPr>
          <w:rFonts w:ascii="Times New Roman" w:hAnsi="Times New Roman" w:cs="Times New Roman"/>
          <w:sz w:val="28"/>
          <w:lang w:val="en-US"/>
        </w:rPr>
        <w:t>responsible for</w:t>
      </w:r>
      <w:r w:rsidR="0023678C">
        <w:rPr>
          <w:rFonts w:ascii="Times New Roman" w:hAnsi="Times New Roman" w:cs="Times New Roman"/>
          <w:sz w:val="28"/>
          <w:lang w:val="en-US"/>
        </w:rPr>
        <w:t xml:space="preserve"> </w:t>
      </w:r>
      <w:r>
        <w:rPr>
          <w:rFonts w:ascii="Times New Roman" w:hAnsi="Times New Roman" w:cs="Times New Roman"/>
          <w:sz w:val="28"/>
          <w:lang w:val="en-US"/>
        </w:rPr>
        <w:t xml:space="preserve">the Interagency Plan shall submit information on the </w:t>
      </w:r>
      <w:r w:rsidR="009666E7">
        <w:rPr>
          <w:rFonts w:ascii="Times New Roman" w:hAnsi="Times New Roman" w:cs="Times New Roman"/>
          <w:sz w:val="28"/>
          <w:lang w:val="en-US"/>
        </w:rPr>
        <w:t xml:space="preserve">Interagency Plan </w:t>
      </w:r>
      <w:r w:rsidR="00262FDD">
        <w:rPr>
          <w:rFonts w:ascii="Times New Roman" w:hAnsi="Times New Roman" w:cs="Times New Roman"/>
          <w:sz w:val="28"/>
          <w:lang w:val="en-US"/>
        </w:rPr>
        <w:t>progress</w:t>
      </w:r>
      <w:r w:rsidR="009666E7">
        <w:rPr>
          <w:rFonts w:ascii="Times New Roman" w:hAnsi="Times New Roman" w:cs="Times New Roman"/>
          <w:sz w:val="28"/>
          <w:lang w:val="en-US"/>
        </w:rPr>
        <w:t xml:space="preserve"> </w:t>
      </w:r>
      <w:r>
        <w:rPr>
          <w:rFonts w:ascii="Times New Roman" w:hAnsi="Times New Roman" w:cs="Times New Roman"/>
          <w:sz w:val="28"/>
          <w:lang w:val="en-US"/>
        </w:rPr>
        <w:t xml:space="preserve">to the Ministry of Foreign Affairs </w:t>
      </w:r>
      <w:r w:rsidR="00952F43">
        <w:rPr>
          <w:rFonts w:ascii="Times New Roman" w:hAnsi="Times New Roman" w:cs="Times New Roman"/>
          <w:sz w:val="28"/>
          <w:lang w:val="en-US"/>
        </w:rPr>
        <w:t>annually</w:t>
      </w:r>
      <w:r>
        <w:rPr>
          <w:rFonts w:ascii="Times New Roman" w:hAnsi="Times New Roman" w:cs="Times New Roman"/>
          <w:sz w:val="28"/>
          <w:lang w:val="en-US"/>
        </w:rPr>
        <w:t xml:space="preserve"> until February 20 of the year following the reporting one.</w:t>
      </w:r>
    </w:p>
    <w:p w:rsidR="00E91009" w:rsidRDefault="00E91009" w:rsidP="008D6B8F">
      <w:pPr>
        <w:pStyle w:val="a6"/>
        <w:numPr>
          <w:ilvl w:val="0"/>
          <w:numId w:val="1"/>
        </w:numPr>
        <w:spacing w:after="0" w:line="240" w:lineRule="auto"/>
        <w:ind w:left="0" w:firstLine="705"/>
        <w:contextualSpacing w:val="0"/>
        <w:jc w:val="both"/>
        <w:rPr>
          <w:rFonts w:ascii="Times New Roman" w:hAnsi="Times New Roman" w:cs="Times New Roman"/>
          <w:sz w:val="28"/>
          <w:lang w:val="en-US"/>
        </w:rPr>
      </w:pPr>
      <w:r>
        <w:rPr>
          <w:rFonts w:ascii="Times New Roman" w:hAnsi="Times New Roman" w:cs="Times New Roman"/>
          <w:sz w:val="28"/>
          <w:lang w:val="en-US"/>
        </w:rPr>
        <w:t>The Ministry of Foreign Affairs shall</w:t>
      </w:r>
    </w:p>
    <w:p w:rsidR="00E91009" w:rsidRPr="00E91009" w:rsidRDefault="00E91009" w:rsidP="00F574FE">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coordinat</w:t>
      </w:r>
      <w:r w:rsidR="00262FDD">
        <w:rPr>
          <w:rFonts w:ascii="Times New Roman" w:hAnsi="Times New Roman" w:cs="Times New Roman"/>
          <w:sz w:val="28"/>
          <w:lang w:val="en-US"/>
        </w:rPr>
        <w:t>e</w:t>
      </w:r>
      <w:proofErr w:type="gramEnd"/>
      <w:r>
        <w:rPr>
          <w:rFonts w:ascii="Times New Roman" w:hAnsi="Times New Roman" w:cs="Times New Roman"/>
          <w:sz w:val="28"/>
          <w:lang w:val="en-US"/>
        </w:rPr>
        <w:t xml:space="preserve"> </w:t>
      </w:r>
      <w:r w:rsidR="00262FDD">
        <w:rPr>
          <w:rFonts w:ascii="Times New Roman" w:hAnsi="Times New Roman" w:cs="Times New Roman"/>
          <w:sz w:val="28"/>
          <w:lang w:val="en-US"/>
        </w:rPr>
        <w:t xml:space="preserve">the </w:t>
      </w:r>
      <w:r>
        <w:rPr>
          <w:rFonts w:ascii="Times New Roman" w:hAnsi="Times New Roman" w:cs="Times New Roman"/>
          <w:sz w:val="28"/>
          <w:lang w:val="en-US"/>
        </w:rPr>
        <w:t xml:space="preserve">work and control the Interagency Plan </w:t>
      </w:r>
      <w:r w:rsidR="00262FDD">
        <w:rPr>
          <w:rFonts w:ascii="Times New Roman" w:hAnsi="Times New Roman" w:cs="Times New Roman"/>
          <w:sz w:val="28"/>
          <w:lang w:val="en-US"/>
        </w:rPr>
        <w:t>progress</w:t>
      </w:r>
      <w:r w:rsidRPr="00E91009">
        <w:rPr>
          <w:rFonts w:ascii="Times New Roman" w:hAnsi="Times New Roman" w:cs="Times New Roman"/>
          <w:sz w:val="28"/>
          <w:lang w:val="en-US"/>
        </w:rPr>
        <w:t>;</w:t>
      </w:r>
    </w:p>
    <w:p w:rsidR="00E91009" w:rsidRDefault="00E91009" w:rsidP="006209BB">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submit</w:t>
      </w:r>
      <w:proofErr w:type="gramEnd"/>
      <w:r>
        <w:rPr>
          <w:rFonts w:ascii="Times New Roman" w:hAnsi="Times New Roman" w:cs="Times New Roman"/>
          <w:sz w:val="28"/>
          <w:lang w:val="en-US"/>
        </w:rPr>
        <w:t xml:space="preserve"> information on the Interagency Plan </w:t>
      </w:r>
      <w:r w:rsidR="006209BB">
        <w:rPr>
          <w:rFonts w:ascii="Times New Roman" w:hAnsi="Times New Roman" w:cs="Times New Roman"/>
          <w:sz w:val="28"/>
          <w:lang w:val="en-US"/>
        </w:rPr>
        <w:t xml:space="preserve">progress </w:t>
      </w:r>
      <w:r>
        <w:rPr>
          <w:rFonts w:ascii="Times New Roman" w:hAnsi="Times New Roman" w:cs="Times New Roman"/>
          <w:sz w:val="28"/>
          <w:lang w:val="en-US"/>
        </w:rPr>
        <w:t xml:space="preserve">to the Council of Ministers of the Republic of Belarus </w:t>
      </w:r>
      <w:r w:rsidR="006209BB">
        <w:rPr>
          <w:rFonts w:ascii="Times New Roman" w:hAnsi="Times New Roman" w:cs="Times New Roman"/>
          <w:sz w:val="28"/>
          <w:lang w:val="en-US"/>
        </w:rPr>
        <w:t xml:space="preserve">annually </w:t>
      </w:r>
      <w:r>
        <w:rPr>
          <w:rFonts w:ascii="Times New Roman" w:hAnsi="Times New Roman" w:cs="Times New Roman"/>
          <w:sz w:val="28"/>
          <w:lang w:val="en-US"/>
        </w:rPr>
        <w:t>until April 20 of the year following the reporting one.</w:t>
      </w:r>
    </w:p>
    <w:p w:rsidR="00E91009" w:rsidRDefault="00E91009" w:rsidP="008D6B8F">
      <w:pPr>
        <w:pStyle w:val="a6"/>
        <w:numPr>
          <w:ilvl w:val="0"/>
          <w:numId w:val="1"/>
        </w:numPr>
        <w:spacing w:after="0" w:line="240" w:lineRule="auto"/>
        <w:contextualSpacing w:val="0"/>
        <w:jc w:val="both"/>
        <w:rPr>
          <w:rFonts w:ascii="Times New Roman" w:hAnsi="Times New Roman" w:cs="Times New Roman"/>
          <w:sz w:val="28"/>
          <w:lang w:val="en-US"/>
        </w:rPr>
      </w:pPr>
      <w:r>
        <w:rPr>
          <w:rFonts w:ascii="Times New Roman" w:hAnsi="Times New Roman" w:cs="Times New Roman"/>
          <w:sz w:val="28"/>
          <w:lang w:val="en-US"/>
        </w:rPr>
        <w:t>Th</w:t>
      </w:r>
      <w:r w:rsidR="004E781A">
        <w:rPr>
          <w:rFonts w:ascii="Times New Roman" w:hAnsi="Times New Roman" w:cs="Times New Roman"/>
          <w:sz w:val="28"/>
          <w:lang w:val="en-US"/>
        </w:rPr>
        <w:t>is directive</w:t>
      </w:r>
      <w:r>
        <w:rPr>
          <w:rFonts w:ascii="Times New Roman" w:hAnsi="Times New Roman" w:cs="Times New Roman"/>
          <w:sz w:val="28"/>
          <w:lang w:val="en-US"/>
        </w:rPr>
        <w:t xml:space="preserve"> shall come into effect </w:t>
      </w:r>
      <w:r w:rsidR="006209BB">
        <w:rPr>
          <w:rFonts w:ascii="Times New Roman" w:hAnsi="Times New Roman" w:cs="Times New Roman"/>
          <w:sz w:val="28"/>
          <w:lang w:val="en-US"/>
        </w:rPr>
        <w:t xml:space="preserve">from </w:t>
      </w:r>
      <w:r>
        <w:rPr>
          <w:rFonts w:ascii="Times New Roman" w:hAnsi="Times New Roman" w:cs="Times New Roman"/>
          <w:sz w:val="28"/>
          <w:lang w:val="en-US"/>
        </w:rPr>
        <w:t>the da</w:t>
      </w:r>
      <w:r w:rsidR="009666E7">
        <w:rPr>
          <w:rFonts w:ascii="Times New Roman" w:hAnsi="Times New Roman" w:cs="Times New Roman"/>
          <w:sz w:val="28"/>
          <w:lang w:val="en-US"/>
        </w:rPr>
        <w:t>te</w:t>
      </w:r>
      <w:r>
        <w:rPr>
          <w:rFonts w:ascii="Times New Roman" w:hAnsi="Times New Roman" w:cs="Times New Roman"/>
          <w:sz w:val="28"/>
          <w:lang w:val="en-US"/>
        </w:rPr>
        <w:t xml:space="preserve"> of adoption</w:t>
      </w:r>
      <w:r w:rsidR="006209BB">
        <w:rPr>
          <w:rFonts w:ascii="Times New Roman" w:hAnsi="Times New Roman" w:cs="Times New Roman"/>
          <w:sz w:val="28"/>
          <w:lang w:val="en-US"/>
        </w:rPr>
        <w:t xml:space="preserve"> hereof</w:t>
      </w:r>
      <w:r>
        <w:rPr>
          <w:rFonts w:ascii="Times New Roman" w:hAnsi="Times New Roman" w:cs="Times New Roman"/>
          <w:sz w:val="28"/>
          <w:lang w:val="en-US"/>
        </w:rPr>
        <w:t>.</w:t>
      </w:r>
    </w:p>
    <w:p w:rsidR="00E91009" w:rsidRDefault="00E91009" w:rsidP="00F574FE">
      <w:pPr>
        <w:spacing w:after="0" w:line="240" w:lineRule="auto"/>
        <w:jc w:val="both"/>
        <w:rPr>
          <w:rFonts w:ascii="Times New Roman" w:hAnsi="Times New Roman" w:cs="Times New Roman"/>
          <w:sz w:val="28"/>
          <w:lang w:val="en-US"/>
        </w:rPr>
      </w:pPr>
    </w:p>
    <w:p w:rsidR="00E91009" w:rsidRDefault="00E91009" w:rsidP="008D6B8F">
      <w:pPr>
        <w:spacing w:after="0" w:line="240" w:lineRule="auto"/>
        <w:jc w:val="both"/>
        <w:rPr>
          <w:rFonts w:ascii="Times New Roman" w:hAnsi="Times New Roman" w:cs="Times New Roman"/>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E91009" w:rsidTr="003F53C7">
        <w:tc>
          <w:tcPr>
            <w:tcW w:w="2660" w:type="dxa"/>
          </w:tcPr>
          <w:p w:rsidR="00E91009" w:rsidRPr="003F53C7" w:rsidRDefault="003F53C7" w:rsidP="008D6B8F">
            <w:pPr>
              <w:jc w:val="both"/>
              <w:rPr>
                <w:rFonts w:ascii="Times New Roman" w:hAnsi="Times New Roman" w:cs="Times New Roman"/>
                <w:sz w:val="28"/>
                <w:lang w:val="en-US"/>
              </w:rPr>
            </w:pPr>
            <w:r>
              <w:rPr>
                <w:rFonts w:ascii="Times New Roman" w:hAnsi="Times New Roman" w:cs="Times New Roman"/>
                <w:sz w:val="28"/>
                <w:lang w:val="en-US"/>
              </w:rPr>
              <w:t>Prime Minister of the Republic of Belarus</w:t>
            </w:r>
          </w:p>
        </w:tc>
        <w:tc>
          <w:tcPr>
            <w:tcW w:w="6911" w:type="dxa"/>
          </w:tcPr>
          <w:p w:rsidR="00E91009" w:rsidRDefault="00E91009" w:rsidP="008D6B8F">
            <w:pPr>
              <w:jc w:val="right"/>
              <w:rPr>
                <w:rFonts w:ascii="Times New Roman" w:hAnsi="Times New Roman" w:cs="Times New Roman"/>
                <w:sz w:val="28"/>
                <w:lang w:val="en-US"/>
              </w:rPr>
            </w:pPr>
          </w:p>
          <w:p w:rsidR="003F53C7" w:rsidRPr="003F53C7" w:rsidRDefault="003F53C7" w:rsidP="008D6B8F">
            <w:pPr>
              <w:pStyle w:val="a6"/>
              <w:numPr>
                <w:ilvl w:val="0"/>
                <w:numId w:val="2"/>
              </w:numPr>
              <w:contextualSpacing w:val="0"/>
              <w:jc w:val="right"/>
              <w:rPr>
                <w:rFonts w:ascii="Times New Roman" w:hAnsi="Times New Roman" w:cs="Times New Roman"/>
                <w:sz w:val="28"/>
                <w:lang w:val="en-US"/>
              </w:rPr>
            </w:pPr>
            <w:proofErr w:type="spellStart"/>
            <w:r>
              <w:rPr>
                <w:rFonts w:ascii="Times New Roman" w:hAnsi="Times New Roman" w:cs="Times New Roman"/>
                <w:sz w:val="28"/>
                <w:lang w:val="en-US"/>
              </w:rPr>
              <w:t>Kobyakov</w:t>
            </w:r>
            <w:proofErr w:type="spellEnd"/>
          </w:p>
        </w:tc>
      </w:tr>
    </w:tbl>
    <w:p w:rsidR="00934A9C" w:rsidRDefault="00934A9C" w:rsidP="00F574FE">
      <w:pPr>
        <w:spacing w:after="0" w:line="240" w:lineRule="auto"/>
        <w:jc w:val="both"/>
        <w:rPr>
          <w:rFonts w:ascii="Times New Roman" w:hAnsi="Times New Roman" w:cs="Times New Roman"/>
          <w:sz w:val="28"/>
          <w:lang w:val="en-US"/>
        </w:rPr>
      </w:pPr>
    </w:p>
    <w:p w:rsidR="00934A9C" w:rsidRDefault="00934A9C">
      <w:pPr>
        <w:rPr>
          <w:rFonts w:ascii="Times New Roman" w:hAnsi="Times New Roman" w:cs="Times New Roman"/>
          <w:sz w:val="28"/>
          <w:lang w:val="en-US"/>
        </w:rPr>
      </w:pPr>
      <w:r>
        <w:rPr>
          <w:rFonts w:ascii="Times New Roman" w:hAnsi="Times New Roman" w:cs="Times New Roman"/>
          <w:sz w:val="28"/>
          <w:lang w:val="en-US"/>
        </w:rPr>
        <w:br w:type="page"/>
      </w:r>
    </w:p>
    <w:p w:rsidR="00934A9C" w:rsidRPr="001568CF" w:rsidRDefault="00934A9C" w:rsidP="00934A9C">
      <w:pPr>
        <w:spacing w:after="120" w:line="240" w:lineRule="auto"/>
        <w:ind w:left="5670"/>
        <w:rPr>
          <w:rFonts w:ascii="Times New Roman" w:hAnsi="Times New Roman" w:cs="Times New Roman"/>
          <w:sz w:val="28"/>
          <w:lang w:val="en-US"/>
        </w:rPr>
      </w:pPr>
      <w:r w:rsidRPr="001568CF">
        <w:rPr>
          <w:rFonts w:ascii="Times New Roman" w:hAnsi="Times New Roman" w:cs="Times New Roman"/>
          <w:sz w:val="28"/>
          <w:lang w:val="en-US"/>
        </w:rPr>
        <w:lastRenderedPageBreak/>
        <w:t>APPROVED</w:t>
      </w:r>
    </w:p>
    <w:p w:rsidR="00934A9C" w:rsidRPr="001568CF" w:rsidRDefault="00934A9C" w:rsidP="00934A9C">
      <w:pPr>
        <w:ind w:left="5670"/>
        <w:rPr>
          <w:rFonts w:ascii="Times New Roman" w:hAnsi="Times New Roman" w:cs="Times New Roman"/>
          <w:sz w:val="28"/>
          <w:lang w:val="en-US"/>
        </w:rPr>
      </w:pPr>
      <w:r>
        <w:rPr>
          <w:rFonts w:ascii="Times New Roman" w:hAnsi="Times New Roman" w:cs="Times New Roman"/>
          <w:sz w:val="28"/>
          <w:lang w:val="en-US"/>
        </w:rPr>
        <w:t>Directive</w:t>
      </w:r>
      <w:r w:rsidRPr="001568CF">
        <w:rPr>
          <w:rFonts w:ascii="Times New Roman" w:hAnsi="Times New Roman" w:cs="Times New Roman"/>
          <w:sz w:val="28"/>
          <w:lang w:val="en-US"/>
        </w:rPr>
        <w:t xml:space="preserve"> of the Council of Ministers of the Republic of Belarus</w:t>
      </w:r>
      <w:r w:rsidRPr="006C3D84">
        <w:rPr>
          <w:rFonts w:ascii="Times New Roman" w:hAnsi="Times New Roman" w:cs="Times New Roman"/>
          <w:sz w:val="28"/>
          <w:lang w:val="en-US"/>
        </w:rPr>
        <w:t xml:space="preserve"> </w:t>
      </w:r>
      <w:r>
        <w:rPr>
          <w:rFonts w:ascii="Times New Roman" w:hAnsi="Times New Roman" w:cs="Times New Roman"/>
          <w:sz w:val="28"/>
          <w:lang w:val="en-US"/>
        </w:rPr>
        <w:t>No. 860</w:t>
      </w:r>
      <w:r w:rsidRPr="001568CF">
        <w:rPr>
          <w:rFonts w:ascii="Times New Roman" w:hAnsi="Times New Roman" w:cs="Times New Roman"/>
          <w:sz w:val="28"/>
          <w:lang w:val="en-US"/>
        </w:rPr>
        <w:t xml:space="preserve"> d</w:t>
      </w:r>
      <w:r>
        <w:rPr>
          <w:rFonts w:ascii="Times New Roman" w:hAnsi="Times New Roman" w:cs="Times New Roman"/>
          <w:sz w:val="28"/>
          <w:lang w:val="en-US"/>
        </w:rPr>
        <w:t>ated</w:t>
      </w:r>
      <w:r w:rsidRPr="001568CF">
        <w:rPr>
          <w:rFonts w:ascii="Times New Roman" w:hAnsi="Times New Roman" w:cs="Times New Roman"/>
          <w:sz w:val="28"/>
          <w:lang w:val="en-US"/>
        </w:rPr>
        <w:t xml:space="preserve"> October 24, 2016</w:t>
      </w:r>
    </w:p>
    <w:p w:rsidR="00934A9C" w:rsidRPr="001568CF" w:rsidRDefault="00934A9C" w:rsidP="00934A9C">
      <w:pPr>
        <w:rPr>
          <w:rFonts w:ascii="Times New Roman" w:hAnsi="Times New Roman" w:cs="Times New Roman"/>
          <w:sz w:val="28"/>
          <w:lang w:val="en-US"/>
        </w:rPr>
      </w:pPr>
    </w:p>
    <w:p w:rsidR="00934A9C" w:rsidRPr="001568CF" w:rsidRDefault="00934A9C" w:rsidP="00934A9C">
      <w:pPr>
        <w:spacing w:after="120" w:line="240" w:lineRule="auto"/>
        <w:rPr>
          <w:rFonts w:ascii="Times New Roman" w:hAnsi="Times New Roman" w:cs="Times New Roman"/>
          <w:sz w:val="28"/>
          <w:lang w:val="en-US"/>
        </w:rPr>
      </w:pPr>
      <w:r w:rsidRPr="001568CF">
        <w:rPr>
          <w:rFonts w:ascii="Times New Roman" w:hAnsi="Times New Roman" w:cs="Times New Roman"/>
          <w:sz w:val="28"/>
          <w:lang w:val="en-US"/>
        </w:rPr>
        <w:t>INTERAGENCY PLAN</w:t>
      </w:r>
    </w:p>
    <w:p w:rsidR="00934A9C" w:rsidRPr="001568CF" w:rsidRDefault="00934A9C" w:rsidP="00934A9C">
      <w:pPr>
        <w:spacing w:line="240" w:lineRule="auto"/>
        <w:ind w:right="3543"/>
        <w:jc w:val="both"/>
        <w:rPr>
          <w:rFonts w:ascii="Times New Roman" w:hAnsi="Times New Roman" w:cs="Times New Roman"/>
          <w:sz w:val="28"/>
          <w:lang w:val="en-US"/>
        </w:rPr>
      </w:pPr>
      <w:proofErr w:type="gramStart"/>
      <w:r>
        <w:rPr>
          <w:rFonts w:ascii="Times New Roman" w:hAnsi="Times New Roman" w:cs="Times New Roman"/>
          <w:sz w:val="28"/>
          <w:lang w:val="en-US"/>
        </w:rPr>
        <w:t>o</w:t>
      </w:r>
      <w:r w:rsidRPr="001568CF">
        <w:rPr>
          <w:rFonts w:ascii="Times New Roman" w:hAnsi="Times New Roman" w:cs="Times New Roman"/>
          <w:sz w:val="28"/>
          <w:lang w:val="en-US"/>
        </w:rPr>
        <w:t>n</w:t>
      </w:r>
      <w:proofErr w:type="gramEnd"/>
      <w:r w:rsidRPr="001568CF">
        <w:rPr>
          <w:rFonts w:ascii="Times New Roman" w:hAnsi="Times New Roman" w:cs="Times New Roman"/>
          <w:sz w:val="28"/>
          <w:lang w:val="en-US"/>
        </w:rPr>
        <w:t xml:space="preserve"> implementation of recommendations </w:t>
      </w:r>
      <w:r>
        <w:rPr>
          <w:rFonts w:ascii="Times New Roman" w:hAnsi="Times New Roman" w:cs="Times New Roman"/>
          <w:sz w:val="28"/>
          <w:lang w:val="en-US"/>
        </w:rPr>
        <w:t>accepted</w:t>
      </w:r>
      <w:r w:rsidRPr="001568CF">
        <w:rPr>
          <w:rFonts w:ascii="Times New Roman" w:hAnsi="Times New Roman" w:cs="Times New Roman"/>
          <w:sz w:val="28"/>
          <w:lang w:val="en-US"/>
        </w:rPr>
        <w:t xml:space="preserve"> by the Republic of Belarus </w:t>
      </w:r>
      <w:r>
        <w:rPr>
          <w:rFonts w:ascii="Times New Roman" w:hAnsi="Times New Roman" w:cs="Times New Roman"/>
          <w:sz w:val="28"/>
          <w:lang w:val="en-US"/>
        </w:rPr>
        <w:t>following</w:t>
      </w:r>
      <w:r w:rsidRPr="001568CF">
        <w:rPr>
          <w:rFonts w:ascii="Times New Roman" w:hAnsi="Times New Roman" w:cs="Times New Roman"/>
          <w:sz w:val="28"/>
          <w:lang w:val="en-US"/>
        </w:rPr>
        <w:t xml:space="preserve"> the second cycle of the United Nations Human Rights Council Universal Periodic Review and recommendations addressed to the Republic of Belarus by Human Rights Treaty Bodies for 2016 – 2019.</w:t>
      </w:r>
    </w:p>
    <w:p w:rsidR="00934A9C" w:rsidRPr="001568CF"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i</w:t>
      </w:r>
      <w:r w:rsidRPr="001568CF">
        <w:rPr>
          <w:rFonts w:ascii="Times New Roman" w:hAnsi="Times New Roman" w:cs="Times New Roman"/>
          <w:sz w:val="28"/>
          <w:lang w:val="en-US"/>
        </w:rPr>
        <w:t xml:space="preserve">nteragency plan on implementation of recommendations </w:t>
      </w:r>
      <w:r>
        <w:rPr>
          <w:rFonts w:ascii="Times New Roman" w:hAnsi="Times New Roman" w:cs="Times New Roman"/>
          <w:sz w:val="28"/>
          <w:lang w:val="en-US"/>
        </w:rPr>
        <w:t>accepted</w:t>
      </w:r>
      <w:r w:rsidRPr="001568CF">
        <w:rPr>
          <w:rFonts w:ascii="Times New Roman" w:hAnsi="Times New Roman" w:cs="Times New Roman"/>
          <w:sz w:val="28"/>
          <w:lang w:val="en-US"/>
        </w:rPr>
        <w:t xml:space="preserve"> by the Republic of Belarus </w:t>
      </w:r>
      <w:r>
        <w:rPr>
          <w:rFonts w:ascii="Times New Roman" w:hAnsi="Times New Roman" w:cs="Times New Roman"/>
          <w:sz w:val="28"/>
          <w:lang w:val="en-US"/>
        </w:rPr>
        <w:t>following</w:t>
      </w:r>
      <w:r w:rsidRPr="001568CF">
        <w:rPr>
          <w:rFonts w:ascii="Times New Roman" w:hAnsi="Times New Roman" w:cs="Times New Roman"/>
          <w:sz w:val="28"/>
          <w:lang w:val="en-US"/>
        </w:rPr>
        <w:t xml:space="preserve"> the second cycle of the United Nations Human Rights Council Universal Periodic Review and recommendations addressed to the Republic of Belarus by Human Rights Treaty Bodies for 2016 – 2019 (hereinafter referred to as the Interagency Plan) is a </w:t>
      </w:r>
      <w:proofErr w:type="spellStart"/>
      <w:r w:rsidRPr="001568CF">
        <w:rPr>
          <w:rFonts w:ascii="Times New Roman" w:hAnsi="Times New Roman" w:cs="Times New Roman"/>
          <w:sz w:val="28"/>
          <w:lang w:val="en-US"/>
        </w:rPr>
        <w:t>programme</w:t>
      </w:r>
      <w:proofErr w:type="spellEnd"/>
      <w:r w:rsidRPr="001568CF">
        <w:rPr>
          <w:rFonts w:ascii="Times New Roman" w:hAnsi="Times New Roman" w:cs="Times New Roman"/>
          <w:sz w:val="28"/>
          <w:lang w:val="en-US"/>
        </w:rPr>
        <w:t xml:space="preserve"> document aimed at </w:t>
      </w:r>
      <w:r>
        <w:rPr>
          <w:rFonts w:ascii="Times New Roman" w:hAnsi="Times New Roman" w:cs="Times New Roman"/>
          <w:sz w:val="28"/>
          <w:lang w:val="en-US"/>
        </w:rPr>
        <w:t>promoting</w:t>
      </w:r>
      <w:r w:rsidRPr="001568CF">
        <w:rPr>
          <w:rFonts w:ascii="Times New Roman" w:hAnsi="Times New Roman" w:cs="Times New Roman"/>
          <w:sz w:val="28"/>
          <w:lang w:val="en-US"/>
        </w:rPr>
        <w:t xml:space="preserve"> implementation of international human rights obligations of the Republic of Belarus including improvement of legislation and regulatory enforcement.</w:t>
      </w:r>
    </w:p>
    <w:p w:rsidR="00934A9C" w:rsidRPr="001568CF" w:rsidRDefault="00934A9C" w:rsidP="00934A9C">
      <w:pPr>
        <w:spacing w:after="0" w:line="240" w:lineRule="auto"/>
        <w:ind w:firstLine="709"/>
        <w:jc w:val="both"/>
        <w:rPr>
          <w:rFonts w:ascii="Times New Roman" w:hAnsi="Times New Roman" w:cs="Times New Roman"/>
          <w:sz w:val="28"/>
          <w:lang w:val="en-US"/>
        </w:rPr>
      </w:pPr>
      <w:r w:rsidRPr="001568CF">
        <w:rPr>
          <w:rFonts w:ascii="Times New Roman" w:hAnsi="Times New Roman" w:cs="Times New Roman"/>
          <w:sz w:val="28"/>
          <w:lang w:val="en-US"/>
        </w:rPr>
        <w:t>In the Republic of Belarus</w:t>
      </w:r>
      <w:r>
        <w:rPr>
          <w:rFonts w:ascii="Times New Roman" w:hAnsi="Times New Roman" w:cs="Times New Roman"/>
          <w:sz w:val="28"/>
          <w:lang w:val="en-US"/>
        </w:rPr>
        <w:t>,</w:t>
      </w:r>
      <w:r w:rsidRPr="001568CF">
        <w:rPr>
          <w:rFonts w:ascii="Times New Roman" w:hAnsi="Times New Roman" w:cs="Times New Roman"/>
          <w:sz w:val="28"/>
          <w:lang w:val="en-US"/>
        </w:rPr>
        <w:t xml:space="preserve"> basic human rights and freedoms, guarantees of </w:t>
      </w:r>
      <w:r>
        <w:rPr>
          <w:rFonts w:ascii="Times New Roman" w:hAnsi="Times New Roman" w:cs="Times New Roman"/>
          <w:sz w:val="28"/>
          <w:lang w:val="en-US"/>
        </w:rPr>
        <w:t>enjoyment thereof</w:t>
      </w:r>
      <w:r w:rsidRPr="001568CF">
        <w:rPr>
          <w:rFonts w:ascii="Times New Roman" w:hAnsi="Times New Roman" w:cs="Times New Roman"/>
          <w:sz w:val="28"/>
          <w:lang w:val="en-US"/>
        </w:rPr>
        <w:t xml:space="preserve"> are </w:t>
      </w:r>
      <w:r>
        <w:rPr>
          <w:rFonts w:ascii="Times New Roman" w:hAnsi="Times New Roman" w:cs="Times New Roman"/>
          <w:sz w:val="28"/>
          <w:lang w:val="en-US"/>
        </w:rPr>
        <w:t>enshrin</w:t>
      </w:r>
      <w:r w:rsidRPr="001568CF">
        <w:rPr>
          <w:rFonts w:ascii="Times New Roman" w:hAnsi="Times New Roman" w:cs="Times New Roman"/>
          <w:sz w:val="28"/>
          <w:lang w:val="en-US"/>
        </w:rPr>
        <w:t xml:space="preserve">ed in the Constitution of the Republic of Belarus and proclaimed </w:t>
      </w:r>
      <w:r>
        <w:rPr>
          <w:rFonts w:ascii="Times New Roman" w:hAnsi="Times New Roman" w:cs="Times New Roman"/>
          <w:sz w:val="28"/>
          <w:lang w:val="en-US"/>
        </w:rPr>
        <w:t xml:space="preserve">as </w:t>
      </w:r>
      <w:r w:rsidRPr="001568CF">
        <w:rPr>
          <w:rFonts w:ascii="Times New Roman" w:hAnsi="Times New Roman" w:cs="Times New Roman"/>
          <w:sz w:val="28"/>
          <w:lang w:val="en-US"/>
        </w:rPr>
        <w:t xml:space="preserve">the highest value and </w:t>
      </w:r>
      <w:r>
        <w:rPr>
          <w:rFonts w:ascii="Times New Roman" w:hAnsi="Times New Roman" w:cs="Times New Roman"/>
          <w:sz w:val="28"/>
          <w:lang w:val="en-US"/>
        </w:rPr>
        <w:t>goal</w:t>
      </w:r>
      <w:r w:rsidRPr="001568CF">
        <w:rPr>
          <w:rFonts w:ascii="Times New Roman" w:hAnsi="Times New Roman" w:cs="Times New Roman"/>
          <w:sz w:val="28"/>
          <w:lang w:val="en-US"/>
        </w:rPr>
        <w:t xml:space="preserve"> of </w:t>
      </w:r>
      <w:r>
        <w:rPr>
          <w:rFonts w:ascii="Times New Roman" w:hAnsi="Times New Roman" w:cs="Times New Roman"/>
          <w:sz w:val="28"/>
          <w:lang w:val="en-US"/>
        </w:rPr>
        <w:t xml:space="preserve">the </w:t>
      </w:r>
      <w:r w:rsidRPr="001568CF">
        <w:rPr>
          <w:rFonts w:ascii="Times New Roman" w:hAnsi="Times New Roman" w:cs="Times New Roman"/>
          <w:sz w:val="28"/>
          <w:lang w:val="en-US"/>
        </w:rPr>
        <w:t xml:space="preserve">society and the </w:t>
      </w:r>
      <w:r>
        <w:rPr>
          <w:rFonts w:ascii="Times New Roman" w:hAnsi="Times New Roman" w:cs="Times New Roman"/>
          <w:sz w:val="28"/>
          <w:lang w:val="en-US"/>
        </w:rPr>
        <w:t>S</w:t>
      </w:r>
      <w:r w:rsidRPr="001568CF">
        <w:rPr>
          <w:rFonts w:ascii="Times New Roman" w:hAnsi="Times New Roman" w:cs="Times New Roman"/>
          <w:sz w:val="28"/>
          <w:lang w:val="en-US"/>
        </w:rPr>
        <w:t xml:space="preserve">tate. </w:t>
      </w:r>
      <w:r>
        <w:rPr>
          <w:rFonts w:ascii="Times New Roman" w:hAnsi="Times New Roman" w:cs="Times New Roman"/>
          <w:sz w:val="28"/>
          <w:lang w:val="en-US"/>
        </w:rPr>
        <w:t>The</w:t>
      </w:r>
      <w:r w:rsidRPr="001568CF">
        <w:rPr>
          <w:rFonts w:ascii="Times New Roman" w:hAnsi="Times New Roman" w:cs="Times New Roman"/>
          <w:sz w:val="28"/>
          <w:lang w:val="en-US"/>
        </w:rPr>
        <w:t xml:space="preserve"> priority of </w:t>
      </w:r>
      <w:r>
        <w:rPr>
          <w:rFonts w:ascii="Times New Roman" w:hAnsi="Times New Roman" w:cs="Times New Roman"/>
          <w:sz w:val="28"/>
          <w:lang w:val="en-US"/>
        </w:rPr>
        <w:t>universally</w:t>
      </w:r>
      <w:r w:rsidRPr="001568CF">
        <w:rPr>
          <w:rFonts w:ascii="Times New Roman" w:hAnsi="Times New Roman" w:cs="Times New Roman"/>
          <w:sz w:val="28"/>
          <w:lang w:val="en-US"/>
        </w:rPr>
        <w:t xml:space="preserve"> </w:t>
      </w:r>
      <w:proofErr w:type="spellStart"/>
      <w:r w:rsidRPr="001568CF">
        <w:rPr>
          <w:rFonts w:ascii="Times New Roman" w:hAnsi="Times New Roman" w:cs="Times New Roman"/>
          <w:sz w:val="28"/>
          <w:lang w:val="en-US"/>
        </w:rPr>
        <w:t>recogni</w:t>
      </w:r>
      <w:r>
        <w:rPr>
          <w:rFonts w:ascii="Times New Roman" w:hAnsi="Times New Roman" w:cs="Times New Roman"/>
          <w:sz w:val="28"/>
          <w:lang w:val="en-US"/>
        </w:rPr>
        <w:t>s</w:t>
      </w:r>
      <w:r w:rsidRPr="001568CF">
        <w:rPr>
          <w:rFonts w:ascii="Times New Roman" w:hAnsi="Times New Roman" w:cs="Times New Roman"/>
          <w:sz w:val="28"/>
          <w:lang w:val="en-US"/>
        </w:rPr>
        <w:t>ed</w:t>
      </w:r>
      <w:proofErr w:type="spellEnd"/>
      <w:r w:rsidRPr="001568CF">
        <w:rPr>
          <w:rFonts w:ascii="Times New Roman" w:hAnsi="Times New Roman" w:cs="Times New Roman"/>
          <w:sz w:val="28"/>
          <w:lang w:val="en-US"/>
        </w:rPr>
        <w:t xml:space="preserve"> principles of international law is </w:t>
      </w:r>
      <w:r>
        <w:rPr>
          <w:rFonts w:ascii="Times New Roman" w:hAnsi="Times New Roman" w:cs="Times New Roman"/>
          <w:sz w:val="28"/>
          <w:lang w:val="en-US"/>
        </w:rPr>
        <w:t>enshrin</w:t>
      </w:r>
      <w:r w:rsidRPr="001568CF">
        <w:rPr>
          <w:rFonts w:ascii="Times New Roman" w:hAnsi="Times New Roman" w:cs="Times New Roman"/>
          <w:sz w:val="28"/>
          <w:lang w:val="en-US"/>
        </w:rPr>
        <w:t xml:space="preserve">ed </w:t>
      </w:r>
      <w:r>
        <w:rPr>
          <w:rFonts w:ascii="Times New Roman" w:hAnsi="Times New Roman" w:cs="Times New Roman"/>
          <w:sz w:val="28"/>
          <w:lang w:val="en-US"/>
        </w:rPr>
        <w:t>at</w:t>
      </w:r>
      <w:r w:rsidRPr="001568CF">
        <w:rPr>
          <w:rFonts w:ascii="Times New Roman" w:hAnsi="Times New Roman" w:cs="Times New Roman"/>
          <w:sz w:val="28"/>
          <w:lang w:val="en-US"/>
        </w:rPr>
        <w:t xml:space="preserve"> the constitutional level.</w:t>
      </w:r>
    </w:p>
    <w:p w:rsidR="00934A9C" w:rsidRPr="001568CF" w:rsidRDefault="00934A9C" w:rsidP="00934A9C">
      <w:pPr>
        <w:spacing w:after="0" w:line="240" w:lineRule="auto"/>
        <w:ind w:firstLine="709"/>
        <w:jc w:val="both"/>
        <w:rPr>
          <w:rFonts w:ascii="Times New Roman" w:hAnsi="Times New Roman" w:cs="Times New Roman"/>
          <w:sz w:val="28"/>
          <w:lang w:val="en-US"/>
        </w:rPr>
      </w:pPr>
      <w:r w:rsidRPr="001568CF">
        <w:rPr>
          <w:rFonts w:ascii="Times New Roman" w:hAnsi="Times New Roman" w:cs="Times New Roman"/>
          <w:sz w:val="28"/>
          <w:lang w:val="en-US"/>
        </w:rPr>
        <w:t>The Republic of Belarus is a sovereign dynamically developing</w:t>
      </w:r>
      <w:r>
        <w:rPr>
          <w:rFonts w:ascii="Times New Roman" w:hAnsi="Times New Roman" w:cs="Times New Roman"/>
          <w:sz w:val="28"/>
          <w:lang w:val="en-US"/>
        </w:rPr>
        <w:t xml:space="preserve"> country which has attained a lo</w:t>
      </w:r>
      <w:r w:rsidRPr="001568CF">
        <w:rPr>
          <w:rFonts w:ascii="Times New Roman" w:hAnsi="Times New Roman" w:cs="Times New Roman"/>
          <w:sz w:val="28"/>
          <w:lang w:val="en-US"/>
        </w:rPr>
        <w:t xml:space="preserve">t of important </w:t>
      </w:r>
      <w:r>
        <w:rPr>
          <w:rFonts w:ascii="Times New Roman" w:hAnsi="Times New Roman" w:cs="Times New Roman"/>
          <w:sz w:val="28"/>
          <w:lang w:val="en-US"/>
        </w:rPr>
        <w:t>targets</w:t>
      </w:r>
      <w:r w:rsidRPr="001568CF">
        <w:rPr>
          <w:rFonts w:ascii="Times New Roman" w:hAnsi="Times New Roman" w:cs="Times New Roman"/>
          <w:sz w:val="28"/>
          <w:lang w:val="en-US"/>
        </w:rPr>
        <w:t xml:space="preserve"> in the human right sphere.</w:t>
      </w:r>
    </w:p>
    <w:p w:rsidR="00934A9C" w:rsidRPr="001568CF" w:rsidRDefault="00934A9C" w:rsidP="00934A9C">
      <w:pPr>
        <w:spacing w:after="0" w:line="240" w:lineRule="auto"/>
        <w:ind w:firstLine="709"/>
        <w:jc w:val="both"/>
        <w:rPr>
          <w:rFonts w:ascii="Times New Roman" w:hAnsi="Times New Roman" w:cs="Times New Roman"/>
          <w:sz w:val="28"/>
          <w:lang w:val="en-US"/>
        </w:rPr>
      </w:pPr>
      <w:r w:rsidRPr="001568CF">
        <w:rPr>
          <w:rFonts w:ascii="Times New Roman" w:hAnsi="Times New Roman" w:cs="Times New Roman"/>
          <w:sz w:val="28"/>
          <w:lang w:val="en-US"/>
        </w:rPr>
        <w:t xml:space="preserve">In accordance with the United Nations Development </w:t>
      </w:r>
      <w:proofErr w:type="spellStart"/>
      <w:r w:rsidRPr="001568CF">
        <w:rPr>
          <w:rFonts w:ascii="Times New Roman" w:hAnsi="Times New Roman" w:cs="Times New Roman"/>
          <w:sz w:val="28"/>
          <w:lang w:val="en-US"/>
        </w:rPr>
        <w:t>Program</w:t>
      </w:r>
      <w:r>
        <w:rPr>
          <w:rFonts w:ascii="Times New Roman" w:hAnsi="Times New Roman" w:cs="Times New Roman"/>
          <w:sz w:val="28"/>
          <w:lang w:val="en-US"/>
        </w:rPr>
        <w:t>me</w:t>
      </w:r>
      <w:proofErr w:type="spellEnd"/>
      <w:r w:rsidRPr="001568CF">
        <w:rPr>
          <w:rFonts w:ascii="Times New Roman" w:hAnsi="Times New Roman" w:cs="Times New Roman"/>
          <w:sz w:val="28"/>
          <w:lang w:val="en-US"/>
        </w:rPr>
        <w:t xml:space="preserve"> (hereinafter referred to as the UNDP) data</w:t>
      </w:r>
      <w:r>
        <w:rPr>
          <w:rFonts w:ascii="Times New Roman" w:hAnsi="Times New Roman" w:cs="Times New Roman"/>
          <w:sz w:val="28"/>
          <w:lang w:val="en-US"/>
        </w:rPr>
        <w:t>,</w:t>
      </w:r>
      <w:r w:rsidRPr="001568CF">
        <w:rPr>
          <w:rFonts w:ascii="Times New Roman" w:hAnsi="Times New Roman" w:cs="Times New Roman"/>
          <w:sz w:val="28"/>
          <w:lang w:val="en-US"/>
        </w:rPr>
        <w:t xml:space="preserve"> ou</w:t>
      </w:r>
      <w:r>
        <w:rPr>
          <w:rFonts w:ascii="Times New Roman" w:hAnsi="Times New Roman" w:cs="Times New Roman"/>
          <w:sz w:val="28"/>
          <w:lang w:val="en-US"/>
        </w:rPr>
        <w:t>r</w:t>
      </w:r>
      <w:r w:rsidRPr="001568CF">
        <w:rPr>
          <w:rFonts w:ascii="Times New Roman" w:hAnsi="Times New Roman" w:cs="Times New Roman"/>
          <w:sz w:val="28"/>
          <w:lang w:val="en-US"/>
        </w:rPr>
        <w:t xml:space="preserve"> country </w:t>
      </w:r>
      <w:r>
        <w:rPr>
          <w:rFonts w:ascii="Times New Roman" w:hAnsi="Times New Roman" w:cs="Times New Roman"/>
          <w:sz w:val="28"/>
          <w:lang w:val="en-US"/>
        </w:rPr>
        <w:t>was ranked</w:t>
      </w:r>
      <w:r w:rsidRPr="001568CF">
        <w:rPr>
          <w:rFonts w:ascii="Times New Roman" w:hAnsi="Times New Roman" w:cs="Times New Roman"/>
          <w:sz w:val="28"/>
          <w:lang w:val="en-US"/>
        </w:rPr>
        <w:t xml:space="preserve"> 50</w:t>
      </w:r>
      <w:r w:rsidRPr="001568CF">
        <w:rPr>
          <w:rFonts w:ascii="Times New Roman" w:hAnsi="Times New Roman" w:cs="Times New Roman"/>
          <w:sz w:val="28"/>
          <w:vertAlign w:val="superscript"/>
          <w:lang w:val="en-US"/>
        </w:rPr>
        <w:t>th</w:t>
      </w:r>
      <w:r w:rsidRPr="001568CF">
        <w:rPr>
          <w:rFonts w:ascii="Times New Roman" w:hAnsi="Times New Roman" w:cs="Times New Roman"/>
          <w:sz w:val="28"/>
          <w:lang w:val="en-US"/>
        </w:rPr>
        <w:t xml:space="preserve"> in the Human Development Index </w:t>
      </w:r>
      <w:r>
        <w:rPr>
          <w:rFonts w:ascii="Times New Roman" w:hAnsi="Times New Roman" w:cs="Times New Roman"/>
          <w:sz w:val="28"/>
          <w:lang w:val="en-US"/>
        </w:rPr>
        <w:t>ranking in</w:t>
      </w:r>
      <w:r w:rsidRPr="001568CF">
        <w:rPr>
          <w:rFonts w:ascii="Times New Roman" w:hAnsi="Times New Roman" w:cs="Times New Roman"/>
          <w:sz w:val="28"/>
          <w:lang w:val="en-US"/>
        </w:rPr>
        <w:t xml:space="preserve"> 2015 </w:t>
      </w:r>
      <w:r>
        <w:rPr>
          <w:rFonts w:ascii="Times New Roman" w:hAnsi="Times New Roman" w:cs="Times New Roman"/>
          <w:sz w:val="28"/>
          <w:lang w:val="en-US"/>
        </w:rPr>
        <w:t>joining</w:t>
      </w:r>
      <w:r w:rsidRPr="001568CF">
        <w:rPr>
          <w:rFonts w:ascii="Times New Roman" w:hAnsi="Times New Roman" w:cs="Times New Roman"/>
          <w:sz w:val="28"/>
          <w:lang w:val="en-US"/>
        </w:rPr>
        <w:t xml:space="preserve"> </w:t>
      </w:r>
      <w:r>
        <w:rPr>
          <w:rFonts w:ascii="Times New Roman" w:hAnsi="Times New Roman" w:cs="Times New Roman"/>
          <w:sz w:val="28"/>
          <w:lang w:val="en-US"/>
        </w:rPr>
        <w:t>the</w:t>
      </w:r>
      <w:r w:rsidRPr="001568CF">
        <w:rPr>
          <w:rFonts w:ascii="Times New Roman" w:hAnsi="Times New Roman" w:cs="Times New Roman"/>
          <w:sz w:val="28"/>
          <w:lang w:val="en-US"/>
        </w:rPr>
        <w:t xml:space="preserve"> group of countries with </w:t>
      </w:r>
      <w:r w:rsidRPr="0081045F">
        <w:rPr>
          <w:rFonts w:ascii="Times New Roman" w:hAnsi="Times New Roman" w:cs="Times New Roman"/>
          <w:sz w:val="28"/>
          <w:lang w:val="en-US"/>
        </w:rPr>
        <w:t>a</w:t>
      </w:r>
      <w:r w:rsidRPr="001568CF">
        <w:rPr>
          <w:rFonts w:ascii="Times New Roman" w:hAnsi="Times New Roman" w:cs="Times New Roman"/>
          <w:sz w:val="28"/>
          <w:lang w:val="en-US"/>
        </w:rPr>
        <w:t xml:space="preserve"> high human development.</w:t>
      </w:r>
    </w:p>
    <w:p w:rsidR="00934A9C" w:rsidRPr="001568CF"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Based on</w:t>
      </w:r>
      <w:r w:rsidRPr="001568CF">
        <w:rPr>
          <w:rFonts w:ascii="Times New Roman" w:hAnsi="Times New Roman" w:cs="Times New Roman"/>
          <w:sz w:val="28"/>
          <w:lang w:val="en-US"/>
        </w:rPr>
        <w:t xml:space="preserve"> the United Nation Population Fund</w:t>
      </w:r>
      <w:r>
        <w:rPr>
          <w:rFonts w:ascii="Times New Roman" w:hAnsi="Times New Roman" w:cs="Times New Roman"/>
          <w:sz w:val="28"/>
          <w:lang w:val="en-US"/>
        </w:rPr>
        <w:t>’s</w:t>
      </w:r>
      <w:r w:rsidRPr="001568CF">
        <w:rPr>
          <w:rFonts w:ascii="Times New Roman" w:hAnsi="Times New Roman" w:cs="Times New Roman"/>
          <w:sz w:val="28"/>
          <w:lang w:val="en-US"/>
        </w:rPr>
        <w:t xml:space="preserve"> (hereinafter referred to as the UNFPA)</w:t>
      </w:r>
      <w:r>
        <w:rPr>
          <w:rFonts w:ascii="Times New Roman" w:hAnsi="Times New Roman" w:cs="Times New Roman"/>
          <w:sz w:val="28"/>
          <w:lang w:val="en-US"/>
        </w:rPr>
        <w:t xml:space="preserve"> </w:t>
      </w:r>
      <w:r w:rsidRPr="001568CF">
        <w:rPr>
          <w:rFonts w:ascii="Times New Roman" w:hAnsi="Times New Roman" w:cs="Times New Roman"/>
          <w:sz w:val="28"/>
          <w:lang w:val="en-US"/>
        </w:rPr>
        <w:t>information</w:t>
      </w:r>
      <w:r>
        <w:rPr>
          <w:rFonts w:ascii="Times New Roman" w:hAnsi="Times New Roman" w:cs="Times New Roman"/>
          <w:sz w:val="28"/>
          <w:lang w:val="en-US"/>
        </w:rPr>
        <w:t>,</w:t>
      </w:r>
      <w:r w:rsidRPr="001568CF">
        <w:rPr>
          <w:rFonts w:ascii="Times New Roman" w:hAnsi="Times New Roman" w:cs="Times New Roman"/>
          <w:sz w:val="28"/>
          <w:lang w:val="en-US"/>
        </w:rPr>
        <w:t xml:space="preserve"> </w:t>
      </w:r>
      <w:r>
        <w:rPr>
          <w:rFonts w:ascii="Times New Roman" w:hAnsi="Times New Roman" w:cs="Times New Roman"/>
          <w:sz w:val="28"/>
          <w:lang w:val="en-US"/>
        </w:rPr>
        <w:t>according to</w:t>
      </w:r>
      <w:r w:rsidRPr="001568CF">
        <w:rPr>
          <w:rFonts w:ascii="Times New Roman" w:hAnsi="Times New Roman" w:cs="Times New Roman"/>
          <w:sz w:val="28"/>
          <w:lang w:val="en-US"/>
        </w:rPr>
        <w:t xml:space="preserve"> </w:t>
      </w:r>
      <w:r>
        <w:rPr>
          <w:rFonts w:ascii="Times New Roman" w:hAnsi="Times New Roman" w:cs="Times New Roman"/>
          <w:sz w:val="28"/>
          <w:lang w:val="en-US"/>
        </w:rPr>
        <w:t xml:space="preserve">the </w:t>
      </w:r>
      <w:r w:rsidRPr="001568CF">
        <w:rPr>
          <w:rFonts w:ascii="Times New Roman" w:hAnsi="Times New Roman" w:cs="Times New Roman"/>
          <w:sz w:val="28"/>
          <w:lang w:val="en-US"/>
        </w:rPr>
        <w:t>results of 2014</w:t>
      </w:r>
      <w:r>
        <w:rPr>
          <w:rFonts w:ascii="Times New Roman" w:hAnsi="Times New Roman" w:cs="Times New Roman"/>
          <w:sz w:val="28"/>
          <w:lang w:val="en-US"/>
        </w:rPr>
        <w:t>,</w:t>
      </w:r>
      <w:r w:rsidRPr="001568CF">
        <w:rPr>
          <w:rFonts w:ascii="Times New Roman" w:hAnsi="Times New Roman" w:cs="Times New Roman"/>
          <w:sz w:val="28"/>
          <w:lang w:val="en-US"/>
        </w:rPr>
        <w:t xml:space="preserve"> Belarus </w:t>
      </w:r>
      <w:r>
        <w:rPr>
          <w:rFonts w:ascii="Times New Roman" w:hAnsi="Times New Roman" w:cs="Times New Roman"/>
          <w:sz w:val="28"/>
          <w:lang w:val="en-US"/>
        </w:rPr>
        <w:t>was ranked</w:t>
      </w:r>
      <w:r w:rsidRPr="001568CF">
        <w:rPr>
          <w:rFonts w:ascii="Times New Roman" w:hAnsi="Times New Roman" w:cs="Times New Roman"/>
          <w:sz w:val="28"/>
          <w:lang w:val="en-US"/>
        </w:rPr>
        <w:t xml:space="preserve"> 1</w:t>
      </w:r>
      <w:r w:rsidRPr="001568CF">
        <w:rPr>
          <w:rFonts w:ascii="Times New Roman" w:hAnsi="Times New Roman" w:cs="Times New Roman"/>
          <w:sz w:val="28"/>
          <w:vertAlign w:val="superscript"/>
          <w:lang w:val="en-US"/>
        </w:rPr>
        <w:t>st</w:t>
      </w:r>
      <w:r w:rsidRPr="001568CF">
        <w:rPr>
          <w:rFonts w:ascii="Times New Roman" w:hAnsi="Times New Roman" w:cs="Times New Roman"/>
          <w:sz w:val="28"/>
          <w:lang w:val="en-US"/>
        </w:rPr>
        <w:t xml:space="preserve"> in the World in </w:t>
      </w:r>
      <w:r>
        <w:rPr>
          <w:rFonts w:ascii="Times New Roman" w:hAnsi="Times New Roman" w:cs="Times New Roman"/>
          <w:sz w:val="28"/>
          <w:lang w:val="en-US"/>
        </w:rPr>
        <w:t>decrease of the maternal mortality rate</w:t>
      </w:r>
      <w:r w:rsidRPr="001568CF">
        <w:rPr>
          <w:rFonts w:ascii="Times New Roman" w:hAnsi="Times New Roman" w:cs="Times New Roman"/>
          <w:sz w:val="28"/>
          <w:lang w:val="en-US"/>
        </w:rPr>
        <w:t xml:space="preserve"> and </w:t>
      </w:r>
      <w:r>
        <w:rPr>
          <w:rFonts w:ascii="Times New Roman" w:hAnsi="Times New Roman" w:cs="Times New Roman"/>
          <w:sz w:val="28"/>
          <w:lang w:val="en-US"/>
        </w:rPr>
        <w:t>joined the group of</w:t>
      </w:r>
      <w:r w:rsidRPr="001568CF">
        <w:rPr>
          <w:rFonts w:ascii="Times New Roman" w:hAnsi="Times New Roman" w:cs="Times New Roman"/>
          <w:sz w:val="28"/>
          <w:lang w:val="en-US"/>
        </w:rPr>
        <w:t xml:space="preserve"> 42 countries where </w:t>
      </w:r>
      <w:r w:rsidRPr="00CE13DD">
        <w:rPr>
          <w:rFonts w:ascii="Times New Roman" w:hAnsi="Times New Roman" w:cs="Times New Roman"/>
          <w:sz w:val="28"/>
          <w:lang w:val="en-US"/>
        </w:rPr>
        <w:t xml:space="preserve">100 </w:t>
      </w:r>
      <w:r>
        <w:rPr>
          <w:rFonts w:ascii="Times New Roman" w:hAnsi="Times New Roman" w:cs="Times New Roman"/>
          <w:sz w:val="28"/>
          <w:lang w:val="en-US"/>
        </w:rPr>
        <w:t xml:space="preserve">per cent of </w:t>
      </w:r>
      <w:r w:rsidRPr="001568CF">
        <w:rPr>
          <w:rFonts w:ascii="Times New Roman" w:hAnsi="Times New Roman" w:cs="Times New Roman"/>
          <w:sz w:val="28"/>
          <w:lang w:val="en-US"/>
        </w:rPr>
        <w:t>babies are delivered by qualified medical personnel.</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According to the report of the United Nations Children’s Fund (UNISEF) for 2014, Belarus has the lowest rate of child mortality in the Commonwealth of Independent States. The Republic of Belarus joined the group of 25 countries which are the most </w:t>
      </w:r>
      <w:r w:rsidRPr="00A06196">
        <w:rPr>
          <w:rFonts w:ascii="Times New Roman" w:hAnsi="Times New Roman" w:cs="Times New Roman"/>
          <w:sz w:val="28"/>
          <w:lang w:val="en-US"/>
        </w:rPr>
        <w:t xml:space="preserve">prosperous </w:t>
      </w:r>
      <w:r w:rsidRPr="00702C43">
        <w:rPr>
          <w:rFonts w:ascii="Times New Roman" w:hAnsi="Times New Roman" w:cs="Times New Roman"/>
          <w:sz w:val="28"/>
          <w:lang w:val="en-US"/>
        </w:rPr>
        <w:t>for mate</w:t>
      </w:r>
      <w:r w:rsidRPr="00DE0B41">
        <w:rPr>
          <w:rFonts w:ascii="Times New Roman" w:hAnsi="Times New Roman" w:cs="Times New Roman"/>
          <w:sz w:val="28"/>
          <w:lang w:val="en-US"/>
        </w:rPr>
        <w:t>rnity</w:t>
      </w:r>
      <w:r>
        <w:rPr>
          <w:rFonts w:ascii="Times New Roman" w:hAnsi="Times New Roman" w:cs="Times New Roman"/>
          <w:sz w:val="28"/>
          <w:lang w:val="en-US"/>
        </w:rPr>
        <w:t xml:space="preserve"> and was ranked 31</w:t>
      </w:r>
      <w:r w:rsidRPr="000049E1">
        <w:rPr>
          <w:rFonts w:ascii="Times New Roman" w:hAnsi="Times New Roman" w:cs="Times New Roman"/>
          <w:sz w:val="28"/>
          <w:vertAlign w:val="superscript"/>
          <w:lang w:val="en-US"/>
        </w:rPr>
        <w:t>st</w:t>
      </w:r>
      <w:r>
        <w:rPr>
          <w:rFonts w:ascii="Times New Roman" w:hAnsi="Times New Roman" w:cs="Times New Roman"/>
          <w:sz w:val="28"/>
          <w:lang w:val="en-US"/>
        </w:rPr>
        <w:t xml:space="preserve"> in the World</w:t>
      </w:r>
      <w:r w:rsidRPr="000049E1">
        <w:rPr>
          <w:rFonts w:ascii="Times New Roman" w:hAnsi="Times New Roman" w:cs="Times New Roman"/>
          <w:sz w:val="28"/>
          <w:lang w:val="en-US"/>
        </w:rPr>
        <w:t xml:space="preserve"> </w:t>
      </w:r>
      <w:r>
        <w:rPr>
          <w:rFonts w:ascii="Times New Roman" w:hAnsi="Times New Roman" w:cs="Times New Roman"/>
          <w:sz w:val="28"/>
          <w:lang w:val="en-US"/>
        </w:rPr>
        <w:t>in the Gender Equality Index.</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lastRenderedPageBreak/>
        <w:t xml:space="preserve">In 2016, the World Health </w:t>
      </w:r>
      <w:proofErr w:type="spellStart"/>
      <w:r>
        <w:rPr>
          <w:rFonts w:ascii="Times New Roman" w:hAnsi="Times New Roman" w:cs="Times New Roman"/>
          <w:sz w:val="28"/>
          <w:lang w:val="en-US"/>
        </w:rPr>
        <w:t>Organisation</w:t>
      </w:r>
      <w:proofErr w:type="spellEnd"/>
      <w:r>
        <w:rPr>
          <w:rFonts w:ascii="Times New Roman" w:hAnsi="Times New Roman" w:cs="Times New Roman"/>
          <w:sz w:val="28"/>
          <w:lang w:val="en-US"/>
        </w:rPr>
        <w:t xml:space="preserve"> acknowledged success of Belarus in complete prevention of mother to child transmission of HIV and syphilis.</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acknowledge results achieved by Belarus in other spheres as well.</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national human rights legislation of the Republic of Belarus is based on fundamental international documents in this sphere.</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Republic of Belarus is a party to the majority of international human rights agreements. Belarus cooperates with Human Rights Treaty Bodies and presents them periodic reports on implementation of its international obligations. In particular, final recommendations of the Treaty Bodies are taken into account in the process of improvement of national legislation and human rights promotion and protection policy.</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Belarus continuously adheres to human rights promotion and protection policy approaches according to which civil, political, economic, social, and cultural rights are indivisible, interrelated, interdependent, and mutually supportive.</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The Republic of Belarus cooperates constructively with international human rights mechanisms, supports dialog with special thematic procedures of </w:t>
      </w:r>
      <w:r w:rsidRPr="001568CF">
        <w:rPr>
          <w:rFonts w:ascii="Times New Roman" w:hAnsi="Times New Roman" w:cs="Times New Roman"/>
          <w:sz w:val="28"/>
          <w:lang w:val="en-US"/>
        </w:rPr>
        <w:t>the United Nations Human Rights Council</w:t>
      </w:r>
      <w:r w:rsidRPr="00C73D8B">
        <w:rPr>
          <w:rFonts w:ascii="Times New Roman" w:hAnsi="Times New Roman" w:cs="Times New Roman"/>
          <w:sz w:val="28"/>
          <w:lang w:val="en-US"/>
        </w:rPr>
        <w:t xml:space="preserve"> (</w:t>
      </w:r>
      <w:r>
        <w:rPr>
          <w:rFonts w:ascii="Times New Roman" w:hAnsi="Times New Roman" w:cs="Times New Roman"/>
          <w:sz w:val="28"/>
          <w:lang w:val="en-US"/>
        </w:rPr>
        <w:t>hereinafter referred to as the UN Human Rights Council</w:t>
      </w:r>
      <w:r w:rsidRPr="00C73D8B">
        <w:rPr>
          <w:rFonts w:ascii="Times New Roman" w:hAnsi="Times New Roman" w:cs="Times New Roman"/>
          <w:sz w:val="28"/>
          <w:lang w:val="en-US"/>
        </w:rPr>
        <w:t>)</w:t>
      </w:r>
      <w:r>
        <w:rPr>
          <w:rFonts w:ascii="Times New Roman" w:hAnsi="Times New Roman" w:cs="Times New Roman"/>
          <w:sz w:val="28"/>
          <w:lang w:val="en-US"/>
        </w:rPr>
        <w:t xml:space="preserve">, interacts with the Office of the High Commissioner for Human Rights, </w:t>
      </w:r>
      <w:proofErr w:type="spellStart"/>
      <w:r>
        <w:rPr>
          <w:rFonts w:ascii="Times New Roman" w:hAnsi="Times New Roman" w:cs="Times New Roman"/>
          <w:sz w:val="28"/>
          <w:lang w:val="en-US"/>
        </w:rPr>
        <w:t>programmes</w:t>
      </w:r>
      <w:proofErr w:type="spellEnd"/>
      <w:r>
        <w:rPr>
          <w:rFonts w:ascii="Times New Roman" w:hAnsi="Times New Roman" w:cs="Times New Roman"/>
          <w:sz w:val="28"/>
          <w:lang w:val="en-US"/>
        </w:rPr>
        <w:t xml:space="preserve">, funds, and special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of the United Nations </w:t>
      </w:r>
      <w:proofErr w:type="spellStart"/>
      <w:r>
        <w:rPr>
          <w:rFonts w:ascii="Times New Roman" w:hAnsi="Times New Roman" w:cs="Times New Roman"/>
          <w:sz w:val="28"/>
          <w:lang w:val="en-US"/>
        </w:rPr>
        <w:t>Organisation</w:t>
      </w:r>
      <w:proofErr w:type="spellEnd"/>
      <w:r>
        <w:rPr>
          <w:rFonts w:ascii="Times New Roman" w:hAnsi="Times New Roman" w:cs="Times New Roman"/>
          <w:sz w:val="28"/>
          <w:lang w:val="en-US"/>
        </w:rPr>
        <w:t xml:space="preserve"> system (hereinafter referred to as UNO).</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Belarus considers the </w:t>
      </w:r>
      <w:r w:rsidRPr="001568CF">
        <w:rPr>
          <w:rFonts w:ascii="Times New Roman" w:hAnsi="Times New Roman" w:cs="Times New Roman"/>
          <w:sz w:val="28"/>
          <w:lang w:val="en-US"/>
        </w:rPr>
        <w:t>United Nations Human Rights Council</w:t>
      </w:r>
      <w:r>
        <w:rPr>
          <w:rFonts w:ascii="Times New Roman" w:hAnsi="Times New Roman" w:cs="Times New Roman"/>
          <w:sz w:val="28"/>
          <w:lang w:val="en-US"/>
        </w:rPr>
        <w:t xml:space="preserve"> Universal Periodic Review as the most important mechanism which encourages constructive international human rights cooperation and strengthening of a mutually respectful dialog.</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goal of the Interagency Plan is further strengthening of national capacity in implementation of international human rights obligations of the Republic of Belarus.</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Interagency Plan is a long-term document aimed at carrying out the following tasks</w:t>
      </w:r>
      <w:r w:rsidRPr="003F51CF">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strengthening</w:t>
      </w:r>
      <w:proofErr w:type="gramEnd"/>
      <w:r>
        <w:rPr>
          <w:rFonts w:ascii="Times New Roman" w:hAnsi="Times New Roman" w:cs="Times New Roman"/>
          <w:sz w:val="28"/>
          <w:lang w:val="en-US"/>
        </w:rPr>
        <w:t xml:space="preserve"> of national capacity on effective implementation of obligations by the Republic of Belarus in accordance with international human rights agreements</w:t>
      </w:r>
      <w:r w:rsidRPr="00EB1109">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identification</w:t>
      </w:r>
      <w:proofErr w:type="gramEnd"/>
      <w:r>
        <w:rPr>
          <w:rFonts w:ascii="Times New Roman" w:hAnsi="Times New Roman" w:cs="Times New Roman"/>
          <w:sz w:val="28"/>
          <w:lang w:val="en-US"/>
        </w:rPr>
        <w:t xml:space="preserve"> of human rights problems and elaboration of possible legislative and institutional measures to solve them</w:t>
      </w:r>
      <w:r w:rsidRPr="00A87264">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effective</w:t>
      </w:r>
      <w:proofErr w:type="gramEnd"/>
      <w:r>
        <w:rPr>
          <w:rFonts w:ascii="Times New Roman" w:hAnsi="Times New Roman" w:cs="Times New Roman"/>
          <w:sz w:val="28"/>
          <w:lang w:val="en-US"/>
        </w:rPr>
        <w:t xml:space="preserve"> use of international experience to improve the State human rights policy</w:t>
      </w:r>
      <w:r w:rsidRPr="00A87264">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development</w:t>
      </w:r>
      <w:proofErr w:type="gramEnd"/>
      <w:r>
        <w:rPr>
          <w:rFonts w:ascii="Times New Roman" w:hAnsi="Times New Roman" w:cs="Times New Roman"/>
          <w:sz w:val="28"/>
          <w:lang w:val="en-US"/>
        </w:rPr>
        <w:t xml:space="preserve"> of the human rights potential of governmental </w:t>
      </w:r>
      <w:proofErr w:type="spellStart"/>
      <w:r>
        <w:rPr>
          <w:rFonts w:ascii="Times New Roman" w:hAnsi="Times New Roman" w:cs="Times New Roman"/>
          <w:sz w:val="28"/>
          <w:lang w:val="en-US"/>
        </w:rPr>
        <w:t>organisations</w:t>
      </w:r>
      <w:proofErr w:type="spellEnd"/>
      <w:r w:rsidRPr="00A87264">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improvement</w:t>
      </w:r>
      <w:proofErr w:type="gramEnd"/>
      <w:r>
        <w:rPr>
          <w:rFonts w:ascii="Times New Roman" w:hAnsi="Times New Roman" w:cs="Times New Roman"/>
          <w:sz w:val="28"/>
          <w:lang w:val="en-US"/>
        </w:rPr>
        <w:t xml:space="preserve"> of the State human rights control system, strengthening of the activity results transparency level</w:t>
      </w:r>
      <w:r w:rsidRPr="00A87264">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expansion</w:t>
      </w:r>
      <w:proofErr w:type="gramEnd"/>
      <w:r>
        <w:rPr>
          <w:rFonts w:ascii="Times New Roman" w:hAnsi="Times New Roman" w:cs="Times New Roman"/>
          <w:sz w:val="28"/>
          <w:lang w:val="en-US"/>
        </w:rPr>
        <w:t xml:space="preserve"> of public-private human rights partnership</w:t>
      </w:r>
      <w:r w:rsidRPr="007F0151">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support</w:t>
      </w:r>
      <w:proofErr w:type="gramEnd"/>
      <w:r>
        <w:rPr>
          <w:rFonts w:ascii="Times New Roman" w:hAnsi="Times New Roman" w:cs="Times New Roman"/>
          <w:sz w:val="28"/>
          <w:lang w:val="en-US"/>
        </w:rPr>
        <w:t xml:space="preserve"> to the most defenseless population groups</w:t>
      </w:r>
      <w:r w:rsidRPr="007F0151">
        <w:rPr>
          <w:rFonts w:ascii="Times New Roman" w:hAnsi="Times New Roman" w:cs="Times New Roman"/>
          <w:sz w:val="28"/>
          <w:lang w:val="en-US"/>
        </w:rPr>
        <w:t>;</w:t>
      </w:r>
    </w:p>
    <w:p w:rsidR="00934A9C" w:rsidRPr="009E7927" w:rsidRDefault="00934A9C" w:rsidP="00934A9C">
      <w:pPr>
        <w:spacing w:after="0" w:line="240" w:lineRule="auto"/>
        <w:ind w:firstLine="709"/>
        <w:jc w:val="both"/>
        <w:rPr>
          <w:rFonts w:ascii="Times New Roman" w:hAnsi="Times New Roman" w:cs="Times New Roman"/>
          <w:sz w:val="28"/>
          <w:lang w:val="en-US"/>
        </w:rPr>
      </w:pPr>
      <w:proofErr w:type="gramStart"/>
      <w:r>
        <w:rPr>
          <w:rFonts w:ascii="Times New Roman" w:hAnsi="Times New Roman" w:cs="Times New Roman"/>
          <w:sz w:val="28"/>
          <w:lang w:val="en-US"/>
        </w:rPr>
        <w:t>improvement</w:t>
      </w:r>
      <w:proofErr w:type="gramEnd"/>
      <w:r>
        <w:rPr>
          <w:rFonts w:ascii="Times New Roman" w:hAnsi="Times New Roman" w:cs="Times New Roman"/>
          <w:sz w:val="28"/>
          <w:lang w:val="en-US"/>
        </w:rPr>
        <w:t xml:space="preserve"> of practices for collecting and </w:t>
      </w:r>
      <w:proofErr w:type="spellStart"/>
      <w:r>
        <w:rPr>
          <w:rFonts w:ascii="Times New Roman" w:hAnsi="Times New Roman" w:cs="Times New Roman"/>
          <w:sz w:val="28"/>
          <w:lang w:val="en-US"/>
        </w:rPr>
        <w:t>analysing</w:t>
      </w:r>
      <w:proofErr w:type="spellEnd"/>
      <w:r>
        <w:rPr>
          <w:rFonts w:ascii="Times New Roman" w:hAnsi="Times New Roman" w:cs="Times New Roman"/>
          <w:sz w:val="28"/>
          <w:lang w:val="en-US"/>
        </w:rPr>
        <w:t xml:space="preserve"> detailed data in all aspects of human rights and freedoms using indexes which reflect implementation </w:t>
      </w:r>
      <w:r>
        <w:rPr>
          <w:rFonts w:ascii="Times New Roman" w:hAnsi="Times New Roman" w:cs="Times New Roman"/>
          <w:sz w:val="28"/>
          <w:lang w:val="en-US"/>
        </w:rPr>
        <w:lastRenderedPageBreak/>
        <w:t>of international human rights and freedoms standards in accordance with international requirements</w:t>
      </w:r>
      <w:r w:rsidRPr="009E7927">
        <w:rPr>
          <w:rFonts w:ascii="Times New Roman" w:hAnsi="Times New Roman" w:cs="Times New Roman"/>
          <w:sz w:val="28"/>
          <w:lang w:val="en-US"/>
        </w:rPr>
        <w:t>.</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Implementation of the Interagency Plan will contribute to the implementation of the State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 xml:space="preserve"> activities related to Belarusian citizens’ rights</w:t>
      </w:r>
      <w:r w:rsidRPr="00274D41">
        <w:rPr>
          <w:rFonts w:ascii="Times New Roman" w:hAnsi="Times New Roman" w:cs="Times New Roman"/>
          <w:sz w:val="28"/>
          <w:lang w:val="en-US"/>
        </w:rPr>
        <w:t xml:space="preserve"> </w:t>
      </w:r>
      <w:r>
        <w:rPr>
          <w:rFonts w:ascii="Times New Roman" w:hAnsi="Times New Roman" w:cs="Times New Roman"/>
          <w:sz w:val="28"/>
          <w:lang w:val="en-US"/>
        </w:rPr>
        <w:t xml:space="preserve">protection as well as the United Nations Development Assistance Framework for the Republic of Belarus (UNDAF) for 2016 – 2020, UNDP, UNISEF, and </w:t>
      </w:r>
      <w:r w:rsidRPr="001568CF">
        <w:rPr>
          <w:rFonts w:ascii="Times New Roman" w:hAnsi="Times New Roman" w:cs="Times New Roman"/>
          <w:sz w:val="28"/>
          <w:lang w:val="en-US"/>
        </w:rPr>
        <w:t>UNFPA</w:t>
      </w:r>
      <w:r>
        <w:rPr>
          <w:rFonts w:ascii="Times New Roman" w:hAnsi="Times New Roman" w:cs="Times New Roman"/>
          <w:sz w:val="28"/>
          <w:lang w:val="en-US"/>
        </w:rPr>
        <w:t xml:space="preserve"> country </w:t>
      </w:r>
      <w:proofErr w:type="spellStart"/>
      <w:r>
        <w:rPr>
          <w:rFonts w:ascii="Times New Roman" w:hAnsi="Times New Roman" w:cs="Times New Roman"/>
          <w:sz w:val="28"/>
          <w:lang w:val="en-US"/>
        </w:rPr>
        <w:t>programmes</w:t>
      </w:r>
      <w:proofErr w:type="spellEnd"/>
      <w:r>
        <w:rPr>
          <w:rFonts w:ascii="Times New Roman" w:hAnsi="Times New Roman" w:cs="Times New Roman"/>
          <w:sz w:val="28"/>
          <w:lang w:val="en-US"/>
        </w:rPr>
        <w:t xml:space="preserve"> for the Republic of Belarus for 2016 – 2020.</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Interagency Plan will also help the Republic of Belarus achieve goals and objectives of the international development agenda for the period till 2030.</w:t>
      </w:r>
    </w:p>
    <w:p w:rsidR="00934A9C"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Activities within the Interagency P</w:t>
      </w:r>
      <w:r w:rsidRPr="001568CF">
        <w:rPr>
          <w:rFonts w:ascii="Times New Roman" w:hAnsi="Times New Roman" w:cs="Times New Roman"/>
          <w:sz w:val="28"/>
          <w:lang w:val="en-US"/>
        </w:rPr>
        <w:t>lan</w:t>
      </w:r>
      <w:r>
        <w:rPr>
          <w:rFonts w:ascii="Times New Roman" w:hAnsi="Times New Roman" w:cs="Times New Roman"/>
          <w:sz w:val="28"/>
          <w:lang w:val="en-US"/>
        </w:rPr>
        <w:t xml:space="preserve"> </w:t>
      </w:r>
      <w:r w:rsidRPr="001568CF">
        <w:rPr>
          <w:rFonts w:ascii="Times New Roman" w:hAnsi="Times New Roman" w:cs="Times New Roman"/>
          <w:sz w:val="28"/>
          <w:lang w:val="en-US"/>
        </w:rPr>
        <w:t xml:space="preserve">on implementation of recommendations </w:t>
      </w:r>
      <w:r>
        <w:rPr>
          <w:rFonts w:ascii="Times New Roman" w:hAnsi="Times New Roman" w:cs="Times New Roman"/>
          <w:sz w:val="28"/>
          <w:lang w:val="en-US"/>
        </w:rPr>
        <w:t>adopted</w:t>
      </w:r>
      <w:r w:rsidRPr="001568CF">
        <w:rPr>
          <w:rFonts w:ascii="Times New Roman" w:hAnsi="Times New Roman" w:cs="Times New Roman"/>
          <w:sz w:val="28"/>
          <w:lang w:val="en-US"/>
        </w:rPr>
        <w:t xml:space="preserve"> by the Republic of Belarus </w:t>
      </w:r>
      <w:r>
        <w:rPr>
          <w:rFonts w:ascii="Times New Roman" w:hAnsi="Times New Roman" w:cs="Times New Roman"/>
          <w:sz w:val="28"/>
          <w:lang w:val="en-US"/>
        </w:rPr>
        <w:t>according to the results</w:t>
      </w:r>
      <w:r w:rsidRPr="001568CF">
        <w:rPr>
          <w:rFonts w:ascii="Times New Roman" w:hAnsi="Times New Roman" w:cs="Times New Roman"/>
          <w:sz w:val="28"/>
          <w:lang w:val="en-US"/>
        </w:rPr>
        <w:t xml:space="preserve"> of the second cycle of the United Nations Human Rights Council Universal Periodic Review and recommendations addressed to the Republic of Belarus by Human Rights Treaty Bodies for 2016 – 2019</w:t>
      </w:r>
      <w:r>
        <w:rPr>
          <w:rFonts w:ascii="Times New Roman" w:hAnsi="Times New Roman" w:cs="Times New Roman"/>
          <w:sz w:val="28"/>
          <w:lang w:val="en-US"/>
        </w:rPr>
        <w:t xml:space="preserve"> will be executed as listed the supplement by the republican bodies of state administration, local executive and regulatory bodies with engaging scientific and religious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social associations, financial and technical potential of 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w:t>
      </w:r>
    </w:p>
    <w:p w:rsidR="00934A9C" w:rsidRPr="00A27E9F" w:rsidRDefault="00934A9C" w:rsidP="00934A9C">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The Interagency P</w:t>
      </w:r>
      <w:r w:rsidRPr="001568CF">
        <w:rPr>
          <w:rFonts w:ascii="Times New Roman" w:hAnsi="Times New Roman" w:cs="Times New Roman"/>
          <w:sz w:val="28"/>
          <w:lang w:val="en-US"/>
        </w:rPr>
        <w:t>lan</w:t>
      </w:r>
      <w:r>
        <w:rPr>
          <w:rFonts w:ascii="Times New Roman" w:hAnsi="Times New Roman" w:cs="Times New Roman"/>
          <w:sz w:val="28"/>
          <w:lang w:val="en-US"/>
        </w:rPr>
        <w:t xml:space="preserve"> activities</w:t>
      </w:r>
      <w:r w:rsidRPr="001568CF">
        <w:rPr>
          <w:rFonts w:ascii="Times New Roman" w:hAnsi="Times New Roman" w:cs="Times New Roman"/>
          <w:sz w:val="28"/>
          <w:lang w:val="en-US"/>
        </w:rPr>
        <w:t xml:space="preserve"> </w:t>
      </w:r>
      <w:r>
        <w:rPr>
          <w:rFonts w:ascii="Times New Roman" w:hAnsi="Times New Roman" w:cs="Times New Roman"/>
          <w:sz w:val="28"/>
          <w:lang w:val="en-US"/>
        </w:rPr>
        <w:t>are financed with the assets provided from republican and local budgets, in the budget of the State Non-budgetary Social Protection Fund of the Republic of Belarus</w:t>
      </w:r>
      <w:r w:rsidRPr="00A27E9F">
        <w:rPr>
          <w:rFonts w:ascii="Times New Roman" w:hAnsi="Times New Roman" w:cs="Times New Roman"/>
          <w:sz w:val="28"/>
          <w:lang w:val="en-US"/>
        </w:rPr>
        <w:t xml:space="preserve"> </w:t>
      </w:r>
      <w:r>
        <w:rPr>
          <w:rFonts w:ascii="Times New Roman" w:hAnsi="Times New Roman" w:cs="Times New Roman"/>
          <w:sz w:val="28"/>
          <w:lang w:val="en-US"/>
        </w:rPr>
        <w:t>for corresponding purposes as well as other sources allowed by the legislation.</w:t>
      </w:r>
    </w:p>
    <w:p w:rsidR="00934A9C" w:rsidRPr="00383CE0" w:rsidRDefault="00934A9C" w:rsidP="00934A9C">
      <w:pPr>
        <w:spacing w:after="120" w:line="240" w:lineRule="auto"/>
        <w:jc w:val="both"/>
        <w:rPr>
          <w:rFonts w:ascii="Times New Roman" w:hAnsi="Times New Roman" w:cs="Times New Roman"/>
          <w:sz w:val="24"/>
          <w:lang w:val="en-US"/>
        </w:rPr>
      </w:pPr>
    </w:p>
    <w:p w:rsidR="00934A9C" w:rsidRDefault="00934A9C">
      <w:pPr>
        <w:rPr>
          <w:rFonts w:ascii="Times New Roman" w:hAnsi="Times New Roman" w:cs="Times New Roman"/>
          <w:sz w:val="28"/>
          <w:lang w:val="en-US"/>
        </w:rPr>
      </w:pPr>
      <w:r>
        <w:rPr>
          <w:rFonts w:ascii="Times New Roman" w:hAnsi="Times New Roman" w:cs="Times New Roman"/>
          <w:sz w:val="28"/>
          <w:lang w:val="en-US"/>
        </w:rPr>
        <w:br w:type="page"/>
      </w:r>
    </w:p>
    <w:p w:rsidR="00934A9C" w:rsidRDefault="00934A9C" w:rsidP="00F574FE">
      <w:pPr>
        <w:spacing w:after="0" w:line="240" w:lineRule="auto"/>
        <w:jc w:val="both"/>
        <w:rPr>
          <w:rFonts w:ascii="Times New Roman" w:hAnsi="Times New Roman" w:cs="Times New Roman"/>
          <w:sz w:val="28"/>
          <w:lang w:val="en-US"/>
        </w:rPr>
        <w:sectPr w:rsidR="00934A9C" w:rsidSect="00934A9C">
          <w:pgSz w:w="11906" w:h="16838"/>
          <w:pgMar w:top="1134" w:right="851" w:bottom="1134" w:left="1701" w:header="709" w:footer="709" w:gutter="0"/>
          <w:cols w:space="708"/>
          <w:docGrid w:linePitch="360"/>
        </w:sectPr>
      </w:pPr>
    </w:p>
    <w:p w:rsidR="00934A9C" w:rsidRDefault="00934A9C" w:rsidP="00934A9C">
      <w:pPr>
        <w:spacing w:after="120" w:line="240" w:lineRule="auto"/>
        <w:ind w:left="6804"/>
        <w:jc w:val="both"/>
        <w:rPr>
          <w:rFonts w:ascii="Times New Roman" w:hAnsi="Times New Roman" w:cs="Times New Roman"/>
          <w:sz w:val="28"/>
          <w:lang w:val="en-US"/>
        </w:rPr>
      </w:pPr>
      <w:r>
        <w:rPr>
          <w:rFonts w:ascii="Times New Roman" w:hAnsi="Times New Roman" w:cs="Times New Roman"/>
          <w:sz w:val="28"/>
          <w:lang w:val="en-US"/>
        </w:rPr>
        <w:lastRenderedPageBreak/>
        <w:t>Supplement</w:t>
      </w:r>
    </w:p>
    <w:p w:rsidR="00934A9C" w:rsidRDefault="00934A9C" w:rsidP="00934A9C">
      <w:pPr>
        <w:spacing w:after="120" w:line="240" w:lineRule="auto"/>
        <w:ind w:left="6804"/>
        <w:jc w:val="both"/>
        <w:rPr>
          <w:rFonts w:ascii="Times New Roman" w:hAnsi="Times New Roman" w:cs="Times New Roman"/>
          <w:sz w:val="28"/>
          <w:lang w:val="en-US"/>
        </w:rPr>
      </w:pPr>
      <w:proofErr w:type="gramStart"/>
      <w:r>
        <w:rPr>
          <w:rFonts w:ascii="Times New Roman" w:hAnsi="Times New Roman" w:cs="Times New Roman"/>
          <w:sz w:val="28"/>
          <w:lang w:val="en-US"/>
        </w:rPr>
        <w:t>to</w:t>
      </w:r>
      <w:proofErr w:type="gramEnd"/>
      <w:r>
        <w:rPr>
          <w:rFonts w:ascii="Times New Roman" w:hAnsi="Times New Roman" w:cs="Times New Roman"/>
          <w:sz w:val="28"/>
          <w:lang w:val="en-US"/>
        </w:rPr>
        <w:t xml:space="preserve"> the Interagency P</w:t>
      </w:r>
      <w:r w:rsidRPr="001568CF">
        <w:rPr>
          <w:rFonts w:ascii="Times New Roman" w:hAnsi="Times New Roman" w:cs="Times New Roman"/>
          <w:sz w:val="28"/>
          <w:lang w:val="en-US"/>
        </w:rPr>
        <w:t xml:space="preserve">lan </w:t>
      </w:r>
      <w:r>
        <w:rPr>
          <w:rFonts w:ascii="Times New Roman" w:hAnsi="Times New Roman" w:cs="Times New Roman"/>
          <w:sz w:val="28"/>
          <w:lang w:val="en-US"/>
        </w:rPr>
        <w:t>for</w:t>
      </w:r>
      <w:r w:rsidRPr="001568CF">
        <w:rPr>
          <w:rFonts w:ascii="Times New Roman" w:hAnsi="Times New Roman" w:cs="Times New Roman"/>
          <w:sz w:val="28"/>
          <w:lang w:val="en-US"/>
        </w:rPr>
        <w:t xml:space="preserve"> </w:t>
      </w:r>
      <w:r>
        <w:rPr>
          <w:rFonts w:ascii="Times New Roman" w:hAnsi="Times New Roman" w:cs="Times New Roman"/>
          <w:sz w:val="28"/>
          <w:lang w:val="en-US"/>
        </w:rPr>
        <w:t>implementing</w:t>
      </w:r>
      <w:r w:rsidRPr="001568CF">
        <w:rPr>
          <w:rFonts w:ascii="Times New Roman" w:hAnsi="Times New Roman" w:cs="Times New Roman"/>
          <w:sz w:val="28"/>
          <w:lang w:val="en-US"/>
        </w:rPr>
        <w:t xml:space="preserve"> recommendations </w:t>
      </w:r>
      <w:r>
        <w:rPr>
          <w:rFonts w:ascii="Times New Roman" w:hAnsi="Times New Roman" w:cs="Times New Roman"/>
          <w:sz w:val="28"/>
          <w:lang w:val="en-US"/>
        </w:rPr>
        <w:t>accepted</w:t>
      </w:r>
      <w:r w:rsidRPr="001568CF">
        <w:rPr>
          <w:rFonts w:ascii="Times New Roman" w:hAnsi="Times New Roman" w:cs="Times New Roman"/>
          <w:sz w:val="28"/>
          <w:lang w:val="en-US"/>
        </w:rPr>
        <w:t xml:space="preserve"> by the Republic of Belarus </w:t>
      </w:r>
      <w:r>
        <w:rPr>
          <w:rFonts w:ascii="Times New Roman" w:hAnsi="Times New Roman" w:cs="Times New Roman"/>
          <w:sz w:val="28"/>
          <w:lang w:val="en-US"/>
        </w:rPr>
        <w:t>following</w:t>
      </w:r>
      <w:r w:rsidRPr="001568CF">
        <w:rPr>
          <w:rFonts w:ascii="Times New Roman" w:hAnsi="Times New Roman" w:cs="Times New Roman"/>
          <w:sz w:val="28"/>
          <w:lang w:val="en-US"/>
        </w:rPr>
        <w:t xml:space="preserve"> the second cycle of the United Nations Human Rights Council</w:t>
      </w:r>
      <w:r>
        <w:rPr>
          <w:rFonts w:ascii="Times New Roman" w:hAnsi="Times New Roman" w:cs="Times New Roman"/>
          <w:sz w:val="28"/>
          <w:lang w:val="en-US"/>
        </w:rPr>
        <w:t>'s</w:t>
      </w:r>
      <w:r w:rsidRPr="001568CF">
        <w:rPr>
          <w:rFonts w:ascii="Times New Roman" w:hAnsi="Times New Roman" w:cs="Times New Roman"/>
          <w:sz w:val="28"/>
          <w:lang w:val="en-US"/>
        </w:rPr>
        <w:t xml:space="preserve"> Universal Periodic Review and recommendations </w:t>
      </w:r>
      <w:r>
        <w:rPr>
          <w:rFonts w:ascii="Times New Roman" w:hAnsi="Times New Roman" w:cs="Times New Roman"/>
          <w:sz w:val="28"/>
          <w:lang w:val="en-US"/>
        </w:rPr>
        <w:t>for the period between 2016 and 2019 issued to</w:t>
      </w:r>
      <w:r w:rsidRPr="001568CF">
        <w:rPr>
          <w:rFonts w:ascii="Times New Roman" w:hAnsi="Times New Roman" w:cs="Times New Roman"/>
          <w:sz w:val="28"/>
          <w:lang w:val="en-US"/>
        </w:rPr>
        <w:t xml:space="preserve"> the Republic of Belarus by Human Rights Treaty Bodies </w:t>
      </w:r>
    </w:p>
    <w:p w:rsidR="00934A9C" w:rsidRDefault="00934A9C" w:rsidP="00934A9C">
      <w:pPr>
        <w:spacing w:after="120" w:line="240" w:lineRule="auto"/>
        <w:jc w:val="both"/>
        <w:rPr>
          <w:lang w:val="en-US"/>
        </w:rPr>
      </w:pPr>
    </w:p>
    <w:p w:rsidR="00934A9C" w:rsidRDefault="00934A9C" w:rsidP="00934A9C">
      <w:pPr>
        <w:spacing w:after="120" w:line="240" w:lineRule="auto"/>
        <w:ind w:right="7482"/>
        <w:jc w:val="both"/>
        <w:rPr>
          <w:rFonts w:ascii="Times New Roman" w:hAnsi="Times New Roman" w:cs="Times New Roman"/>
          <w:sz w:val="28"/>
          <w:lang w:val="en-US"/>
        </w:rPr>
      </w:pPr>
      <w:r>
        <w:rPr>
          <w:rFonts w:ascii="Times New Roman" w:hAnsi="Times New Roman" w:cs="Times New Roman"/>
          <w:sz w:val="28"/>
          <w:lang w:val="en-US"/>
        </w:rPr>
        <w:t>Activities stipulated by the Interagency P</w:t>
      </w:r>
      <w:r w:rsidRPr="001568CF">
        <w:rPr>
          <w:rFonts w:ascii="Times New Roman" w:hAnsi="Times New Roman" w:cs="Times New Roman"/>
          <w:sz w:val="28"/>
          <w:lang w:val="en-US"/>
        </w:rPr>
        <w:t xml:space="preserve">lan </w:t>
      </w:r>
      <w:r>
        <w:rPr>
          <w:rFonts w:ascii="Times New Roman" w:hAnsi="Times New Roman" w:cs="Times New Roman"/>
          <w:sz w:val="28"/>
          <w:lang w:val="en-US"/>
        </w:rPr>
        <w:t>for</w:t>
      </w:r>
      <w:r w:rsidRPr="001568CF">
        <w:rPr>
          <w:rFonts w:ascii="Times New Roman" w:hAnsi="Times New Roman" w:cs="Times New Roman"/>
          <w:sz w:val="28"/>
          <w:lang w:val="en-US"/>
        </w:rPr>
        <w:t xml:space="preserve"> implement</w:t>
      </w:r>
      <w:r>
        <w:rPr>
          <w:rFonts w:ascii="Times New Roman" w:hAnsi="Times New Roman" w:cs="Times New Roman"/>
          <w:sz w:val="28"/>
          <w:lang w:val="en-US"/>
        </w:rPr>
        <w:t xml:space="preserve">ing </w:t>
      </w:r>
      <w:r w:rsidRPr="001568CF">
        <w:rPr>
          <w:rFonts w:ascii="Times New Roman" w:hAnsi="Times New Roman" w:cs="Times New Roman"/>
          <w:sz w:val="28"/>
          <w:lang w:val="en-US"/>
        </w:rPr>
        <w:t xml:space="preserve">recommendations </w:t>
      </w:r>
      <w:r>
        <w:rPr>
          <w:rFonts w:ascii="Times New Roman" w:hAnsi="Times New Roman" w:cs="Times New Roman"/>
          <w:sz w:val="28"/>
          <w:lang w:val="en-US"/>
        </w:rPr>
        <w:t>accepted</w:t>
      </w:r>
      <w:r w:rsidRPr="001568CF">
        <w:rPr>
          <w:rFonts w:ascii="Times New Roman" w:hAnsi="Times New Roman" w:cs="Times New Roman"/>
          <w:sz w:val="28"/>
          <w:lang w:val="en-US"/>
        </w:rPr>
        <w:t xml:space="preserve"> by the Republic of Belarus </w:t>
      </w:r>
      <w:r>
        <w:rPr>
          <w:rFonts w:ascii="Times New Roman" w:hAnsi="Times New Roman" w:cs="Times New Roman"/>
          <w:sz w:val="28"/>
          <w:lang w:val="en-US"/>
        </w:rPr>
        <w:t>following</w:t>
      </w:r>
      <w:r w:rsidRPr="001568CF">
        <w:rPr>
          <w:rFonts w:ascii="Times New Roman" w:hAnsi="Times New Roman" w:cs="Times New Roman"/>
          <w:sz w:val="28"/>
          <w:lang w:val="en-US"/>
        </w:rPr>
        <w:t xml:space="preserve"> the second cycle of the </w:t>
      </w:r>
      <w:r w:rsidRPr="00FB040C">
        <w:rPr>
          <w:rFonts w:ascii="Times New Roman" w:hAnsi="Times New Roman" w:cs="Times New Roman"/>
          <w:sz w:val="28"/>
          <w:lang w:val="en-US"/>
        </w:rPr>
        <w:t>United Nations Human Rights Council</w:t>
      </w:r>
      <w:r>
        <w:rPr>
          <w:rFonts w:ascii="Times New Roman" w:hAnsi="Times New Roman" w:cs="Times New Roman"/>
          <w:sz w:val="28"/>
          <w:lang w:val="en-US"/>
        </w:rPr>
        <w:t>'s</w:t>
      </w:r>
      <w:r w:rsidRPr="00FB040C">
        <w:rPr>
          <w:rFonts w:ascii="Times New Roman" w:hAnsi="Times New Roman" w:cs="Times New Roman"/>
          <w:sz w:val="28"/>
          <w:lang w:val="en-US"/>
        </w:rPr>
        <w:t xml:space="preserve"> </w:t>
      </w:r>
      <w:r w:rsidRPr="001568CF">
        <w:rPr>
          <w:rFonts w:ascii="Times New Roman" w:hAnsi="Times New Roman" w:cs="Times New Roman"/>
          <w:sz w:val="28"/>
          <w:lang w:val="en-US"/>
        </w:rPr>
        <w:t>Universal Periodic Review and recommendations</w:t>
      </w:r>
      <w:r>
        <w:rPr>
          <w:rFonts w:ascii="Times New Roman" w:hAnsi="Times New Roman" w:cs="Times New Roman"/>
          <w:sz w:val="28"/>
          <w:lang w:val="en-US"/>
        </w:rPr>
        <w:t xml:space="preserve"> </w:t>
      </w:r>
      <w:r w:rsidRPr="00EA00A2">
        <w:rPr>
          <w:rFonts w:ascii="Times New Roman" w:hAnsi="Times New Roman" w:cs="Times New Roman"/>
          <w:sz w:val="28"/>
          <w:lang w:val="en-US"/>
        </w:rPr>
        <w:t>for the period between 2016 and 2019 issued to the Republic of Belarus by Human Rights Treaty Bodies</w:t>
      </w:r>
      <w:r w:rsidRPr="001568CF">
        <w:rPr>
          <w:rFonts w:ascii="Times New Roman" w:hAnsi="Times New Roman" w:cs="Times New Roman"/>
          <w:sz w:val="28"/>
          <w:lang w:val="en-US"/>
        </w:rPr>
        <w:t xml:space="preserve"> </w:t>
      </w:r>
    </w:p>
    <w:tbl>
      <w:tblPr>
        <w:tblStyle w:val="a3"/>
        <w:tblW w:w="0" w:type="auto"/>
        <w:tblLook w:val="04A0" w:firstRow="1" w:lastRow="0" w:firstColumn="1" w:lastColumn="0" w:noHBand="0" w:noVBand="1"/>
      </w:tblPr>
      <w:tblGrid>
        <w:gridCol w:w="9039"/>
        <w:gridCol w:w="2551"/>
        <w:gridCol w:w="3196"/>
      </w:tblGrid>
      <w:tr w:rsidR="00934A9C" w:rsidTr="000A6E38">
        <w:tc>
          <w:tcPr>
            <w:tcW w:w="9039"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2551"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196"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Tr="000A6E38">
        <w:tc>
          <w:tcPr>
            <w:tcW w:w="14786" w:type="dxa"/>
            <w:gridSpan w:val="3"/>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International Obligations</w:t>
            </w:r>
          </w:p>
        </w:tc>
      </w:tr>
      <w:tr w:rsidR="00934A9C" w:rsidRPr="00934A9C" w:rsidTr="000A6E38">
        <w:tc>
          <w:tcPr>
            <w:tcW w:w="9039" w:type="dxa"/>
            <w:tcBorders>
              <w:top w:val="nil"/>
              <w:left w:val="nil"/>
              <w:bottom w:val="nil"/>
              <w:right w:val="nil"/>
            </w:tcBorders>
          </w:tcPr>
          <w:p w:rsidR="00934A9C" w:rsidRPr="003B6FAB"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Consider the expediency of acceding to basic international human rights treaties to which the Republic of Belarus is not party at present.</w:t>
            </w:r>
          </w:p>
        </w:tc>
        <w:tc>
          <w:tcPr>
            <w:tcW w:w="2551"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196" w:type="dxa"/>
            <w:tcBorders>
              <w:top w:val="nil"/>
              <w:left w:val="nil"/>
              <w:bottom w:val="nil"/>
              <w:right w:val="nil"/>
            </w:tcBorders>
          </w:tcPr>
          <w:p w:rsidR="00934A9C" w:rsidRPr="003B6FAB"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 xml:space="preserve">MFA, other national-level governmental agencies </w:t>
            </w:r>
          </w:p>
        </w:tc>
      </w:tr>
      <w:tr w:rsidR="00934A9C" w:rsidRPr="00934A9C" w:rsidTr="000A6E38">
        <w:tc>
          <w:tcPr>
            <w:tcW w:w="9039" w:type="dxa"/>
            <w:tcBorders>
              <w:top w:val="nil"/>
              <w:left w:val="nil"/>
              <w:bottom w:val="nil"/>
              <w:right w:val="nil"/>
            </w:tcBorders>
          </w:tcPr>
          <w:p w:rsidR="00934A9C" w:rsidRPr="00CE3777"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Devise a ratification bill for the Convention </w:t>
            </w:r>
            <w:r w:rsidRPr="00B90969">
              <w:rPr>
                <w:rFonts w:ascii="Times New Roman" w:hAnsi="Times New Roman" w:cs="Times New Roman"/>
                <w:sz w:val="28"/>
                <w:lang w:val="en-US"/>
              </w:rPr>
              <w:t>on Rights of Persons with Disabilities</w:t>
            </w:r>
            <w:r>
              <w:rPr>
                <w:rFonts w:ascii="Times New Roman" w:hAnsi="Times New Roman" w:cs="Times New Roman"/>
                <w:sz w:val="28"/>
                <w:lang w:val="en-US"/>
              </w:rPr>
              <w:t xml:space="preserve"> and submit it to the Council of Ministers of the Republic of Belarus in accordance with the established procedure.</w:t>
            </w:r>
          </w:p>
        </w:tc>
        <w:tc>
          <w:tcPr>
            <w:tcW w:w="2551"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w:t>
            </w:r>
          </w:p>
        </w:tc>
        <w:tc>
          <w:tcPr>
            <w:tcW w:w="3196" w:type="dxa"/>
            <w:tcBorders>
              <w:top w:val="nil"/>
              <w:left w:val="nil"/>
              <w:bottom w:val="nil"/>
              <w:right w:val="nil"/>
            </w:tcBorders>
          </w:tcPr>
          <w:p w:rsidR="00934A9C" w:rsidRPr="003B6FAB"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 xml:space="preserve">Ministry of </w:t>
            </w:r>
            <w:proofErr w:type="spellStart"/>
            <w:r>
              <w:rPr>
                <w:rFonts w:ascii="Times New Roman" w:hAnsi="Times New Roman" w:cs="Times New Roman"/>
                <w:sz w:val="28"/>
                <w:lang w:val="en-US"/>
              </w:rPr>
              <w:t>Labour</w:t>
            </w:r>
            <w:proofErr w:type="spellEnd"/>
            <w:r>
              <w:rPr>
                <w:rFonts w:ascii="Times New Roman" w:hAnsi="Times New Roman" w:cs="Times New Roman"/>
                <w:sz w:val="28"/>
                <w:lang w:val="en-US"/>
              </w:rPr>
              <w:t xml:space="preserve"> and Social Protection, other national-level governmental agencies</w:t>
            </w:r>
          </w:p>
        </w:tc>
      </w:tr>
      <w:tr w:rsidR="00934A9C" w:rsidRPr="00934A9C" w:rsidTr="000A6E38">
        <w:tc>
          <w:tcPr>
            <w:tcW w:w="9039" w:type="dxa"/>
            <w:tcBorders>
              <w:top w:val="nil"/>
              <w:left w:val="nil"/>
              <w:bottom w:val="nil"/>
              <w:right w:val="nil"/>
            </w:tcBorders>
          </w:tcPr>
          <w:p w:rsidR="00934A9C" w:rsidRPr="005714C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Consider the possibility of joining the Council of Europe's conventions that are of interest to the Republic of Belarus.</w:t>
            </w:r>
          </w:p>
        </w:tc>
        <w:tc>
          <w:tcPr>
            <w:tcW w:w="2551"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196" w:type="dxa"/>
            <w:tcBorders>
              <w:top w:val="nil"/>
              <w:left w:val="nil"/>
              <w:bottom w:val="nil"/>
              <w:right w:val="nil"/>
            </w:tcBorders>
          </w:tcPr>
          <w:p w:rsidR="00934A9C" w:rsidRPr="003B6FAB"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 xml:space="preserve">MFA, other national-level governmental agencies </w:t>
            </w:r>
          </w:p>
        </w:tc>
      </w:tr>
    </w:tbl>
    <w:p w:rsidR="00934A9C" w:rsidRPr="003B6FAB" w:rsidRDefault="00934A9C" w:rsidP="00934A9C">
      <w:pPr>
        <w:spacing w:after="0" w:line="240" w:lineRule="auto"/>
        <w:ind w:right="-28"/>
        <w:jc w:val="both"/>
        <w:rPr>
          <w:lang w:val="en-US"/>
        </w:rPr>
      </w:pPr>
    </w:p>
    <w:p w:rsidR="00934A9C" w:rsidRDefault="00934A9C" w:rsidP="00934A9C">
      <w:pPr>
        <w:spacing w:after="0" w:line="240" w:lineRule="auto"/>
        <w:ind w:right="-28"/>
        <w:jc w:val="both"/>
        <w:rPr>
          <w:lang w:val="en-US"/>
        </w:rPr>
        <w:sectPr w:rsidR="00934A9C" w:rsidSect="003B6FAB">
          <w:pgSz w:w="16838" w:h="11906" w:orient="landscape"/>
          <w:pgMar w:top="1701" w:right="1134" w:bottom="850" w:left="1134" w:header="708" w:footer="708" w:gutter="0"/>
          <w:cols w:space="708"/>
          <w:docGrid w:linePitch="360"/>
        </w:sectPr>
      </w:pPr>
    </w:p>
    <w:tbl>
      <w:tblPr>
        <w:tblStyle w:val="a3"/>
        <w:tblW w:w="0" w:type="auto"/>
        <w:tblLook w:val="04A0" w:firstRow="1" w:lastRow="0" w:firstColumn="1" w:lastColumn="0" w:noHBand="0" w:noVBand="1"/>
      </w:tblPr>
      <w:tblGrid>
        <w:gridCol w:w="8897"/>
        <w:gridCol w:w="2268"/>
        <w:gridCol w:w="3621"/>
      </w:tblGrid>
      <w:tr w:rsidR="00934A9C" w:rsidTr="000A6E38">
        <w:tc>
          <w:tcPr>
            <w:tcW w:w="8897"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2268"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14786" w:type="dxa"/>
            <w:gridSpan w:val="3"/>
            <w:tcBorders>
              <w:top w:val="nil"/>
              <w:left w:val="nil"/>
              <w:bottom w:val="nil"/>
              <w:right w:val="nil"/>
            </w:tcBorders>
          </w:tcPr>
          <w:p w:rsidR="00934A9C" w:rsidRPr="00A37E02" w:rsidRDefault="00934A9C" w:rsidP="000A6E38">
            <w:pPr>
              <w:ind w:right="-28"/>
              <w:jc w:val="center"/>
              <w:rPr>
                <w:rFonts w:ascii="Times New Roman" w:hAnsi="Times New Roman" w:cs="Times New Roman"/>
                <w:sz w:val="28"/>
                <w:lang w:val="en-US"/>
              </w:rPr>
            </w:pPr>
            <w:r>
              <w:rPr>
                <w:rFonts w:ascii="Times New Roman" w:hAnsi="Times New Roman" w:cs="Times New Roman"/>
                <w:sz w:val="28"/>
                <w:lang w:val="en-US"/>
              </w:rPr>
              <w:t>Institutional and Human Rights Infrastructure and Policies</w:t>
            </w:r>
          </w:p>
        </w:tc>
      </w:tr>
      <w:tr w:rsidR="00934A9C" w:rsidRPr="00934A9C" w:rsidTr="000A6E38">
        <w:tc>
          <w:tcPr>
            <w:tcW w:w="8897" w:type="dxa"/>
            <w:tcBorders>
              <w:top w:val="nil"/>
              <w:left w:val="nil"/>
              <w:bottom w:val="nil"/>
              <w:right w:val="nil"/>
            </w:tcBorders>
          </w:tcPr>
          <w:p w:rsidR="00934A9C" w:rsidRPr="00AB4F41" w:rsidRDefault="00934A9C" w:rsidP="00934A9C">
            <w:pPr>
              <w:pStyle w:val="a6"/>
              <w:numPr>
                <w:ilvl w:val="0"/>
                <w:numId w:val="3"/>
              </w:numPr>
              <w:ind w:right="-28"/>
              <w:jc w:val="both"/>
              <w:rPr>
                <w:rFonts w:ascii="Times New Roman" w:hAnsi="Times New Roman" w:cs="Times New Roman"/>
                <w:sz w:val="28"/>
                <w:lang w:val="en-US"/>
              </w:rPr>
            </w:pPr>
            <w:r>
              <w:rPr>
                <w:rFonts w:ascii="Times New Roman" w:hAnsi="Times New Roman" w:cs="Times New Roman"/>
                <w:sz w:val="28"/>
                <w:lang w:val="en-US"/>
              </w:rPr>
              <w:t>Continue making a comprehensive effort to assess the expediency of establishing a national human rights institution in the Republic of Belarus</w:t>
            </w:r>
            <w:r w:rsidRPr="00AB4F41">
              <w:rPr>
                <w:rFonts w:ascii="Times New Roman" w:hAnsi="Times New Roman" w:cs="Times New Roman"/>
                <w:sz w:val="28"/>
                <w:lang w:val="en-US"/>
              </w:rPr>
              <w:t>.</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3B6FAB"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 other national-level governmental agencies</w:t>
            </w:r>
          </w:p>
        </w:tc>
      </w:tr>
      <w:tr w:rsidR="00934A9C" w:rsidRPr="00934A9C" w:rsidTr="000A6E38">
        <w:tc>
          <w:tcPr>
            <w:tcW w:w="8897" w:type="dxa"/>
            <w:tcBorders>
              <w:top w:val="nil"/>
              <w:left w:val="nil"/>
              <w:bottom w:val="nil"/>
              <w:right w:val="nil"/>
            </w:tcBorders>
          </w:tcPr>
          <w:p w:rsidR="00934A9C" w:rsidRPr="009F5641" w:rsidRDefault="00934A9C" w:rsidP="00934A9C">
            <w:pPr>
              <w:pStyle w:val="a6"/>
              <w:numPr>
                <w:ilvl w:val="0"/>
                <w:numId w:val="3"/>
              </w:numPr>
              <w:ind w:right="-28"/>
              <w:jc w:val="both"/>
              <w:rPr>
                <w:rFonts w:ascii="Times New Roman" w:hAnsi="Times New Roman" w:cs="Times New Roman"/>
                <w:sz w:val="28"/>
                <w:lang w:val="en-US"/>
              </w:rPr>
            </w:pPr>
            <w:r>
              <w:rPr>
                <w:rFonts w:ascii="Times New Roman" w:hAnsi="Times New Roman" w:cs="Times New Roman"/>
                <w:sz w:val="28"/>
                <w:lang w:val="en-US"/>
              </w:rPr>
              <w:t xml:space="preserve">Continue involving civil society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in discussing draft ordinances and regulations, including through the admission of their representatives to public advisory councils </w:t>
            </w:r>
            <w:r w:rsidRPr="009F5641">
              <w:rPr>
                <w:rFonts w:ascii="Times New Roman" w:hAnsi="Times New Roman" w:cs="Times New Roman"/>
                <w:sz w:val="28"/>
                <w:lang w:val="en-US"/>
              </w:rPr>
              <w:t xml:space="preserve">as well as through </w:t>
            </w:r>
            <w:r>
              <w:rPr>
                <w:rFonts w:ascii="Times New Roman" w:hAnsi="Times New Roman" w:cs="Times New Roman"/>
                <w:sz w:val="28"/>
                <w:lang w:val="en-US"/>
              </w:rPr>
              <w:t>the examination of regulations for the presence of provisions aimed at increasing public involvement in governing society and the state</w:t>
            </w:r>
            <w:r w:rsidRPr="009F5641">
              <w:rPr>
                <w:rFonts w:ascii="Times New Roman" w:hAnsi="Times New Roman" w:cs="Times New Roman"/>
                <w:sz w:val="28"/>
                <w:lang w:val="en-US"/>
              </w:rPr>
              <w:t>.</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A37E02" w:rsidRDefault="00934A9C" w:rsidP="000A6E38">
            <w:pPr>
              <w:ind w:right="-28"/>
              <w:jc w:val="both"/>
              <w:rPr>
                <w:rFonts w:ascii="Times New Roman" w:hAnsi="Times New Roman" w:cs="Times New Roman"/>
                <w:sz w:val="28"/>
                <w:lang w:val="en-US"/>
              </w:rPr>
            </w:pPr>
            <w:r>
              <w:rPr>
                <w:rFonts w:ascii="Times New Roman" w:hAnsi="Times New Roman" w:cs="Times New Roman"/>
                <w:sz w:val="28"/>
                <w:lang w:val="en-US"/>
              </w:rPr>
              <w:t>Justice Ministry, National Centre of Legislation and Legal Research, other national-level governmental agencies</w:t>
            </w:r>
          </w:p>
        </w:tc>
      </w:tr>
      <w:tr w:rsidR="00934A9C" w:rsidRPr="00934A9C" w:rsidTr="000A6E38">
        <w:tc>
          <w:tcPr>
            <w:tcW w:w="8897" w:type="dxa"/>
            <w:tcBorders>
              <w:top w:val="nil"/>
              <w:left w:val="nil"/>
              <w:bottom w:val="nil"/>
              <w:right w:val="nil"/>
            </w:tcBorders>
          </w:tcPr>
          <w:p w:rsidR="00934A9C" w:rsidRPr="006722C3" w:rsidRDefault="00934A9C" w:rsidP="00934A9C">
            <w:pPr>
              <w:pStyle w:val="a6"/>
              <w:numPr>
                <w:ilvl w:val="0"/>
                <w:numId w:val="3"/>
              </w:numPr>
              <w:ind w:right="-28"/>
              <w:jc w:val="both"/>
              <w:rPr>
                <w:rFonts w:ascii="Times New Roman" w:hAnsi="Times New Roman" w:cs="Times New Roman"/>
                <w:sz w:val="28"/>
                <w:lang w:val="en-US"/>
              </w:rPr>
            </w:pPr>
            <w:r>
              <w:rPr>
                <w:rFonts w:ascii="Times New Roman" w:hAnsi="Times New Roman" w:cs="Times New Roman"/>
                <w:sz w:val="28"/>
                <w:lang w:val="en-GB"/>
              </w:rPr>
              <w:t xml:space="preserve">Review the performance of public advisory </w:t>
            </w:r>
            <w:r>
              <w:rPr>
                <w:rFonts w:ascii="Times New Roman" w:hAnsi="Times New Roman" w:cs="Times New Roman"/>
                <w:sz w:val="28"/>
                <w:lang w:val="en-US"/>
              </w:rPr>
              <w:t>councils under national-level governmental agencies to increase the transparency of their activities.</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743E46" w:rsidRDefault="00934A9C" w:rsidP="000A6E38">
            <w:pPr>
              <w:ind w:right="-28"/>
              <w:jc w:val="both"/>
              <w:rPr>
                <w:rFonts w:ascii="Times New Roman" w:hAnsi="Times New Roman" w:cs="Times New Roman"/>
                <w:sz w:val="28"/>
                <w:lang w:val="en-US"/>
              </w:rPr>
            </w:pPr>
            <w:r>
              <w:rPr>
                <w:rFonts w:ascii="Times New Roman" w:hAnsi="Times New Roman" w:cs="Times New Roman"/>
                <w:sz w:val="28"/>
                <w:lang w:val="en-US"/>
              </w:rPr>
              <w:t>Other national-level governmental agencies</w:t>
            </w:r>
          </w:p>
        </w:tc>
      </w:tr>
      <w:tr w:rsidR="00934A9C" w:rsidRPr="00934A9C" w:rsidTr="000A6E38">
        <w:tc>
          <w:tcPr>
            <w:tcW w:w="8897" w:type="dxa"/>
            <w:tcBorders>
              <w:top w:val="nil"/>
              <w:left w:val="nil"/>
              <w:bottom w:val="nil"/>
              <w:right w:val="nil"/>
            </w:tcBorders>
          </w:tcPr>
          <w:p w:rsidR="00934A9C" w:rsidRPr="006722C3" w:rsidRDefault="00934A9C" w:rsidP="00934A9C">
            <w:pPr>
              <w:pStyle w:val="a6"/>
              <w:numPr>
                <w:ilvl w:val="0"/>
                <w:numId w:val="3"/>
              </w:numPr>
              <w:ind w:right="-28"/>
              <w:jc w:val="both"/>
              <w:rPr>
                <w:rFonts w:ascii="Times New Roman" w:hAnsi="Times New Roman" w:cs="Times New Roman"/>
                <w:sz w:val="28"/>
                <w:lang w:val="en-US"/>
              </w:rPr>
            </w:pPr>
            <w:r>
              <w:rPr>
                <w:rFonts w:ascii="Times New Roman" w:hAnsi="Times New Roman" w:cs="Times New Roman"/>
                <w:sz w:val="28"/>
                <w:lang w:val="en-US"/>
              </w:rPr>
              <w:t xml:space="preserve">Continue inviting civil society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to participate in national and international events to promote and protect human rights. </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3B6FAB"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 other national-level governmental agencies</w:t>
            </w:r>
          </w:p>
        </w:tc>
      </w:tr>
      <w:tr w:rsidR="00934A9C" w:rsidRPr="00934A9C" w:rsidTr="000A6E38">
        <w:tc>
          <w:tcPr>
            <w:tcW w:w="8897" w:type="dxa"/>
            <w:tcBorders>
              <w:top w:val="nil"/>
              <w:left w:val="nil"/>
              <w:bottom w:val="nil"/>
              <w:right w:val="nil"/>
            </w:tcBorders>
          </w:tcPr>
          <w:p w:rsidR="00934A9C" w:rsidRPr="00D61BC1" w:rsidRDefault="00934A9C" w:rsidP="00934A9C">
            <w:pPr>
              <w:pStyle w:val="a6"/>
              <w:numPr>
                <w:ilvl w:val="0"/>
                <w:numId w:val="3"/>
              </w:numPr>
              <w:ind w:right="-28"/>
              <w:jc w:val="both"/>
              <w:rPr>
                <w:rFonts w:ascii="Times New Roman" w:hAnsi="Times New Roman" w:cs="Times New Roman"/>
                <w:sz w:val="28"/>
                <w:lang w:val="en-US"/>
              </w:rPr>
            </w:pPr>
            <w:r w:rsidRPr="00D61BC1">
              <w:rPr>
                <w:rFonts w:ascii="Times New Roman" w:hAnsi="Times New Roman" w:cs="Times New Roman"/>
                <w:sz w:val="28"/>
                <w:lang w:val="en-US"/>
              </w:rPr>
              <w:t>Improve the government's social service outsourcing system to support non-governmental non-</w:t>
            </w:r>
            <w:r>
              <w:rPr>
                <w:rFonts w:ascii="Times New Roman" w:hAnsi="Times New Roman" w:cs="Times New Roman"/>
                <w:sz w:val="28"/>
                <w:lang w:val="en-US"/>
              </w:rPr>
              <w:t>profit</w:t>
            </w:r>
            <w:r w:rsidRPr="00D61BC1">
              <w:rPr>
                <w:rFonts w:ascii="Times New Roman" w:hAnsi="Times New Roman" w:cs="Times New Roman"/>
                <w:sz w:val="28"/>
                <w:lang w:val="en-US"/>
              </w:rPr>
              <w:t xml:space="preserve"> </w:t>
            </w:r>
            <w:proofErr w:type="spellStart"/>
            <w:r w:rsidRPr="00D61BC1">
              <w:rPr>
                <w:rFonts w:ascii="Times New Roman" w:hAnsi="Times New Roman" w:cs="Times New Roman"/>
                <w:sz w:val="28"/>
                <w:lang w:val="en-US"/>
              </w:rPr>
              <w:t>organisations</w:t>
            </w:r>
            <w:proofErr w:type="spellEnd"/>
            <w:r w:rsidRPr="00D61BC1">
              <w:rPr>
                <w:rFonts w:ascii="Times New Roman" w:hAnsi="Times New Roman" w:cs="Times New Roman"/>
                <w:sz w:val="28"/>
                <w:lang w:val="en-US"/>
              </w:rPr>
              <w:t xml:space="preserve"> that provide social services to the population</w:t>
            </w:r>
            <w:r>
              <w:rPr>
                <w:rFonts w:ascii="Times New Roman" w:hAnsi="Times New Roman" w:cs="Times New Roman"/>
                <w:sz w:val="28"/>
                <w:lang w:val="en-US"/>
              </w:rPr>
              <w:t>.</w:t>
            </w:r>
          </w:p>
          <w:p w:rsidR="00934A9C" w:rsidRPr="00D61BC1" w:rsidRDefault="00934A9C" w:rsidP="000A6E38">
            <w:pPr>
              <w:ind w:right="-28"/>
              <w:jc w:val="both"/>
              <w:rPr>
                <w:rFonts w:ascii="Times New Roman" w:hAnsi="Times New Roman" w:cs="Times New Roman"/>
                <w:sz w:val="28"/>
                <w:lang w:val="en-US"/>
              </w:rPr>
            </w:pP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743E46" w:rsidRDefault="00934A9C" w:rsidP="000A6E38">
            <w:pPr>
              <w:ind w:right="-28"/>
              <w:jc w:val="both"/>
              <w:rPr>
                <w:rFonts w:ascii="Times New Roman" w:hAnsi="Times New Roman" w:cs="Times New Roman"/>
                <w:sz w:val="28"/>
                <w:lang w:val="en-US"/>
              </w:rPr>
            </w:pPr>
            <w:r>
              <w:rPr>
                <w:rFonts w:ascii="Times New Roman" w:hAnsi="Times New Roman" w:cs="Times New Roman"/>
                <w:sz w:val="28"/>
                <w:lang w:val="en-US"/>
              </w:rPr>
              <w:t xml:space="preserve">Ministry of </w:t>
            </w:r>
            <w:proofErr w:type="spellStart"/>
            <w:r>
              <w:rPr>
                <w:rFonts w:ascii="Times New Roman" w:hAnsi="Times New Roman" w:cs="Times New Roman"/>
                <w:sz w:val="28"/>
                <w:lang w:val="en-US"/>
              </w:rPr>
              <w:t>Labour</w:t>
            </w:r>
            <w:proofErr w:type="spellEnd"/>
            <w:r>
              <w:rPr>
                <w:rFonts w:ascii="Times New Roman" w:hAnsi="Times New Roman" w:cs="Times New Roman"/>
                <w:sz w:val="28"/>
                <w:lang w:val="en-US"/>
              </w:rPr>
              <w:t xml:space="preserve"> and Social Protection, other national-level governmental agencies, Region Executive Committees, Minsk City Executive Committee</w:t>
            </w:r>
          </w:p>
        </w:tc>
      </w:tr>
      <w:tr w:rsidR="00934A9C" w:rsidRPr="00934A9C" w:rsidTr="000A6E38">
        <w:tc>
          <w:tcPr>
            <w:tcW w:w="8897" w:type="dxa"/>
            <w:tcBorders>
              <w:top w:val="nil"/>
              <w:left w:val="nil"/>
              <w:bottom w:val="nil"/>
              <w:right w:val="nil"/>
            </w:tcBorders>
          </w:tcPr>
          <w:p w:rsidR="00934A9C" w:rsidRPr="00FE60A4" w:rsidRDefault="00934A9C" w:rsidP="00934A9C">
            <w:pPr>
              <w:pStyle w:val="a6"/>
              <w:numPr>
                <w:ilvl w:val="0"/>
                <w:numId w:val="3"/>
              </w:numPr>
              <w:ind w:right="-28"/>
              <w:jc w:val="both"/>
              <w:rPr>
                <w:rFonts w:ascii="Times New Roman" w:hAnsi="Times New Roman" w:cs="Times New Roman"/>
                <w:sz w:val="28"/>
                <w:lang w:val="en-US"/>
              </w:rPr>
            </w:pPr>
            <w:r>
              <w:rPr>
                <w:rFonts w:ascii="Times New Roman" w:hAnsi="Times New Roman" w:cs="Times New Roman"/>
                <w:sz w:val="28"/>
                <w:lang w:val="en-US"/>
              </w:rPr>
              <w:t>Cooperate with the UN Human Rights Committee in the framework of the procedure of considering individual communications stipulated by an Optional Protocol to the International Covenant on Civil and Political Rights dated December 16, 1966.</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A37E02" w:rsidRDefault="00934A9C" w:rsidP="000A6E38">
            <w:pPr>
              <w:ind w:right="-28"/>
              <w:jc w:val="both"/>
              <w:rPr>
                <w:rFonts w:ascii="Times New Roman" w:hAnsi="Times New Roman" w:cs="Times New Roman"/>
                <w:sz w:val="28"/>
                <w:lang w:val="en-US"/>
              </w:rPr>
            </w:pPr>
            <w:r>
              <w:rPr>
                <w:rFonts w:ascii="Times New Roman" w:hAnsi="Times New Roman" w:cs="Times New Roman"/>
                <w:sz w:val="28"/>
                <w:lang w:val="en-US"/>
              </w:rPr>
              <w:t xml:space="preserve">MFA, Supreme Court, Prosecutor General's Office, Justice Ministry, MIA, Investigation Committee. </w:t>
            </w:r>
          </w:p>
        </w:tc>
      </w:tr>
    </w:tbl>
    <w:p w:rsidR="00934A9C" w:rsidRDefault="00934A9C" w:rsidP="00934A9C">
      <w:pPr>
        <w:spacing w:after="0" w:line="240" w:lineRule="auto"/>
        <w:ind w:right="-28"/>
        <w:jc w:val="both"/>
        <w:rPr>
          <w:lang w:val="en-US"/>
        </w:rPr>
      </w:pPr>
    </w:p>
    <w:tbl>
      <w:tblPr>
        <w:tblStyle w:val="a3"/>
        <w:tblW w:w="0" w:type="auto"/>
        <w:tblLook w:val="04A0" w:firstRow="1" w:lastRow="0" w:firstColumn="1" w:lastColumn="0" w:noHBand="0" w:noVBand="1"/>
      </w:tblPr>
      <w:tblGrid>
        <w:gridCol w:w="8897"/>
        <w:gridCol w:w="2268"/>
        <w:gridCol w:w="3621"/>
      </w:tblGrid>
      <w:tr w:rsidR="00934A9C" w:rsidRPr="003B6FAB" w:rsidTr="000A6E38">
        <w:tc>
          <w:tcPr>
            <w:tcW w:w="8897"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2268"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8897" w:type="dxa"/>
            <w:tcBorders>
              <w:top w:val="single" w:sz="4" w:space="0" w:color="auto"/>
              <w:left w:val="nil"/>
              <w:bottom w:val="nil"/>
              <w:right w:val="nil"/>
            </w:tcBorders>
          </w:tcPr>
          <w:p w:rsidR="00934A9C" w:rsidRPr="0087585B"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Examine the most common individual communications filed by citizens of Belarus with the UN Human Rights Committee and the Committee's conclusions for the potential improvement of regulations and their application.</w:t>
            </w:r>
          </w:p>
        </w:tc>
        <w:tc>
          <w:tcPr>
            <w:tcW w:w="2268"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 Justice Ministry, Supreme Court, Prosecutor General's Office</w:t>
            </w:r>
          </w:p>
        </w:tc>
      </w:tr>
      <w:tr w:rsidR="00934A9C" w:rsidRPr="003B6FAB" w:rsidTr="000A6E38">
        <w:tc>
          <w:tcPr>
            <w:tcW w:w="8897" w:type="dxa"/>
            <w:tcBorders>
              <w:top w:val="nil"/>
              <w:left w:val="nil"/>
              <w:bottom w:val="nil"/>
              <w:right w:val="nil"/>
            </w:tcBorders>
          </w:tcPr>
          <w:p w:rsidR="00934A9C" w:rsidRPr="0087585B"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Study international experience of cooperation with the UN Human Rights Committee in the framework of the individual communication consideration procedure, including countries' approaches to dealing with the Committee conclusions, requests for their publication as well as opportunities for using foreign experience in the Republic of Belarus.</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934A9C" w:rsidTr="000A6E38">
        <w:tc>
          <w:tcPr>
            <w:tcW w:w="8897" w:type="dxa"/>
            <w:tcBorders>
              <w:top w:val="nil"/>
              <w:left w:val="nil"/>
              <w:bottom w:val="nil"/>
              <w:right w:val="nil"/>
            </w:tcBorders>
          </w:tcPr>
          <w:p w:rsidR="00934A9C" w:rsidRPr="00C31057" w:rsidRDefault="00934A9C" w:rsidP="00934A9C">
            <w:pPr>
              <w:pStyle w:val="a6"/>
              <w:numPr>
                <w:ilvl w:val="0"/>
                <w:numId w:val="3"/>
              </w:numPr>
              <w:jc w:val="both"/>
              <w:rPr>
                <w:rFonts w:ascii="Times New Roman" w:hAnsi="Times New Roman" w:cs="Times New Roman"/>
                <w:sz w:val="28"/>
                <w:lang w:val="en-US"/>
              </w:rPr>
            </w:pPr>
            <w:r w:rsidRPr="00C31057">
              <w:rPr>
                <w:rFonts w:ascii="Times New Roman" w:hAnsi="Times New Roman" w:cs="Times New Roman"/>
                <w:sz w:val="28"/>
                <w:lang w:val="en-US"/>
              </w:rPr>
              <w:t xml:space="preserve"> </w:t>
            </w:r>
            <w:r>
              <w:rPr>
                <w:rFonts w:ascii="Times New Roman" w:hAnsi="Times New Roman" w:cs="Times New Roman"/>
                <w:sz w:val="28"/>
                <w:lang w:val="en-US"/>
              </w:rPr>
              <w:t xml:space="preserve">Evaluate regulations for compliance with the Declaration on the Rights and Responsibility of Individuals, Groups and Organs of Society to Promote and Protect Universally </w:t>
            </w:r>
            <w:proofErr w:type="spellStart"/>
            <w:r>
              <w:rPr>
                <w:rFonts w:ascii="Times New Roman" w:hAnsi="Times New Roman" w:cs="Times New Roman"/>
                <w:sz w:val="28"/>
                <w:lang w:val="en-US"/>
              </w:rPr>
              <w:t>Recognised</w:t>
            </w:r>
            <w:proofErr w:type="spellEnd"/>
            <w:r>
              <w:rPr>
                <w:rFonts w:ascii="Times New Roman" w:hAnsi="Times New Roman" w:cs="Times New Roman"/>
                <w:sz w:val="28"/>
                <w:lang w:val="en-US"/>
              </w:rPr>
              <w:t xml:space="preserve"> Human Rights and Fundamental Freedoms dated December 9, 1998</w:t>
            </w:r>
            <w:r w:rsidRPr="00145745">
              <w:rPr>
                <w:rFonts w:ascii="Times New Roman" w:hAnsi="Times New Roman" w:cs="Times New Roman"/>
                <w:sz w:val="28"/>
                <w:lang w:val="en-US"/>
              </w:rPr>
              <w:t>.</w:t>
            </w:r>
          </w:p>
        </w:tc>
        <w:tc>
          <w:tcPr>
            <w:tcW w:w="2268"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National Centre of Legislation and Legal Research</w:t>
            </w:r>
          </w:p>
        </w:tc>
      </w:tr>
      <w:tr w:rsidR="00934A9C" w:rsidRPr="00934A9C"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Cooperation with Human Rights Mechanisms, Including Treaty Bodies</w:t>
            </w:r>
          </w:p>
        </w:tc>
      </w:tr>
      <w:tr w:rsidR="00934A9C" w:rsidRPr="003B6FAB" w:rsidTr="000A6E38">
        <w:tc>
          <w:tcPr>
            <w:tcW w:w="8897" w:type="dxa"/>
            <w:tcBorders>
              <w:top w:val="nil"/>
              <w:left w:val="nil"/>
              <w:bottom w:val="nil"/>
              <w:right w:val="nil"/>
            </w:tcBorders>
          </w:tcPr>
          <w:p w:rsidR="00934A9C" w:rsidRPr="005B34DA"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Continue inviting special thematic procedures of </w:t>
            </w:r>
            <w:r w:rsidRPr="001568CF">
              <w:rPr>
                <w:rFonts w:ascii="Times New Roman" w:hAnsi="Times New Roman" w:cs="Times New Roman"/>
                <w:sz w:val="28"/>
                <w:lang w:val="en-US"/>
              </w:rPr>
              <w:t xml:space="preserve">the </w:t>
            </w:r>
            <w:r>
              <w:rPr>
                <w:rFonts w:ascii="Times New Roman" w:hAnsi="Times New Roman" w:cs="Times New Roman"/>
                <w:sz w:val="28"/>
                <w:lang w:val="en-US"/>
              </w:rPr>
              <w:t>UN</w:t>
            </w:r>
            <w:r w:rsidRPr="001568CF">
              <w:rPr>
                <w:rFonts w:ascii="Times New Roman" w:hAnsi="Times New Roman" w:cs="Times New Roman"/>
                <w:sz w:val="28"/>
                <w:lang w:val="en-US"/>
              </w:rPr>
              <w:t xml:space="preserve"> Human Rights Council</w:t>
            </w:r>
            <w:r>
              <w:rPr>
                <w:rFonts w:ascii="Times New Roman" w:hAnsi="Times New Roman" w:cs="Times New Roman"/>
                <w:sz w:val="28"/>
                <w:lang w:val="en-US"/>
              </w:rPr>
              <w:t xml:space="preserve"> to pay official visits to Belarus.</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w:t>
            </w:r>
          </w:p>
        </w:tc>
      </w:tr>
      <w:tr w:rsidR="00934A9C" w:rsidRPr="003B6FAB" w:rsidTr="000A6E38">
        <w:tc>
          <w:tcPr>
            <w:tcW w:w="8897" w:type="dxa"/>
            <w:tcBorders>
              <w:top w:val="nil"/>
              <w:left w:val="nil"/>
              <w:bottom w:val="nil"/>
              <w:right w:val="nil"/>
            </w:tcBorders>
          </w:tcPr>
          <w:p w:rsidR="00934A9C" w:rsidRPr="005B34DA"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Study the international experience of extending an open invitation to special thematic procedures of </w:t>
            </w:r>
            <w:r w:rsidRPr="001568CF">
              <w:rPr>
                <w:rFonts w:ascii="Times New Roman" w:hAnsi="Times New Roman" w:cs="Times New Roman"/>
                <w:sz w:val="28"/>
                <w:lang w:val="en-US"/>
              </w:rPr>
              <w:t>the United Nations Human Rights Council</w:t>
            </w:r>
            <w:r>
              <w:rPr>
                <w:rFonts w:ascii="Times New Roman" w:hAnsi="Times New Roman" w:cs="Times New Roman"/>
                <w:sz w:val="28"/>
                <w:lang w:val="en-US"/>
              </w:rPr>
              <w:t xml:space="preserve">. </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934A9C" w:rsidTr="000A6E38">
        <w:tc>
          <w:tcPr>
            <w:tcW w:w="8897" w:type="dxa"/>
            <w:tcBorders>
              <w:top w:val="nil"/>
              <w:left w:val="nil"/>
              <w:bottom w:val="nil"/>
              <w:right w:val="nil"/>
            </w:tcBorders>
          </w:tcPr>
          <w:p w:rsidR="00934A9C" w:rsidRPr="005B34DA"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Continue providing special thematic procedures of the UN</w:t>
            </w:r>
            <w:r w:rsidRPr="001568CF">
              <w:rPr>
                <w:rFonts w:ascii="Times New Roman" w:hAnsi="Times New Roman" w:cs="Times New Roman"/>
                <w:sz w:val="28"/>
                <w:lang w:val="en-US"/>
              </w:rPr>
              <w:t xml:space="preserve"> Human Rights Council</w:t>
            </w:r>
            <w:r>
              <w:rPr>
                <w:rFonts w:ascii="Times New Roman" w:hAnsi="Times New Roman" w:cs="Times New Roman"/>
                <w:sz w:val="28"/>
                <w:lang w:val="en-US"/>
              </w:rPr>
              <w:t xml:space="preserve"> with information relating to their mandatory activities.</w:t>
            </w:r>
          </w:p>
        </w:tc>
        <w:tc>
          <w:tcPr>
            <w:tcW w:w="2268"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 xml:space="preserve">MFA, other national-level governmental agencies </w:t>
            </w:r>
          </w:p>
        </w:tc>
      </w:tr>
    </w:tbl>
    <w:p w:rsidR="00934A9C" w:rsidRDefault="00934A9C" w:rsidP="00934A9C">
      <w:pPr>
        <w:spacing w:after="0" w:line="240" w:lineRule="auto"/>
        <w:ind w:right="-28"/>
        <w:jc w:val="both"/>
        <w:rPr>
          <w:lang w:val="en-US"/>
        </w:rPr>
      </w:pPr>
    </w:p>
    <w:p w:rsidR="00934A9C" w:rsidRPr="008C6380" w:rsidRDefault="00934A9C" w:rsidP="00934A9C">
      <w:pPr>
        <w:spacing w:after="0" w:line="240" w:lineRule="auto"/>
        <w:ind w:right="-28"/>
        <w:jc w:val="both"/>
        <w:rPr>
          <w:lang w:val="en-US"/>
        </w:rPr>
      </w:pPr>
    </w:p>
    <w:p w:rsidR="00934A9C" w:rsidRDefault="00934A9C" w:rsidP="00934A9C">
      <w:pPr>
        <w:spacing w:after="0" w:line="240" w:lineRule="auto"/>
        <w:ind w:right="-28"/>
        <w:jc w:val="both"/>
        <w:rPr>
          <w:lang w:val="en-US"/>
        </w:rPr>
      </w:pP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FF5B3C"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 xml:space="preserve"> Draw up and present (defend) periodic reports for human rights treaty bodies and a national report for </w:t>
            </w:r>
            <w:r w:rsidRPr="001568CF">
              <w:rPr>
                <w:rFonts w:ascii="Times New Roman" w:hAnsi="Times New Roman" w:cs="Times New Roman"/>
                <w:sz w:val="28"/>
                <w:lang w:val="en-US"/>
              </w:rPr>
              <w:t xml:space="preserve">the </w:t>
            </w:r>
            <w:r>
              <w:rPr>
                <w:rFonts w:ascii="Times New Roman" w:hAnsi="Times New Roman" w:cs="Times New Roman"/>
                <w:sz w:val="28"/>
                <w:lang w:val="en-US"/>
              </w:rPr>
              <w:t>third</w:t>
            </w:r>
            <w:r w:rsidRPr="001568CF">
              <w:rPr>
                <w:rFonts w:ascii="Times New Roman" w:hAnsi="Times New Roman" w:cs="Times New Roman"/>
                <w:sz w:val="28"/>
                <w:lang w:val="en-US"/>
              </w:rPr>
              <w:t xml:space="preserve"> cycle of the Universal Periodic </w:t>
            </w:r>
            <w:r w:rsidRPr="001568CF">
              <w:rPr>
                <w:rFonts w:ascii="Times New Roman" w:hAnsi="Times New Roman" w:cs="Times New Roman"/>
                <w:sz w:val="28"/>
                <w:lang w:val="en-US"/>
              </w:rPr>
              <w:lastRenderedPageBreak/>
              <w:t xml:space="preserve">Review </w:t>
            </w:r>
            <w:r>
              <w:rPr>
                <w:rFonts w:ascii="Times New Roman" w:hAnsi="Times New Roman" w:cs="Times New Roman"/>
                <w:sz w:val="28"/>
                <w:lang w:val="en-US"/>
              </w:rPr>
              <w:t>at</w:t>
            </w:r>
            <w:r w:rsidRPr="001568CF">
              <w:rPr>
                <w:rFonts w:ascii="Times New Roman" w:hAnsi="Times New Roman" w:cs="Times New Roman"/>
                <w:sz w:val="28"/>
                <w:lang w:val="en-US"/>
              </w:rPr>
              <w:t xml:space="preserve"> the </w:t>
            </w:r>
            <w:r>
              <w:rPr>
                <w:rFonts w:ascii="Times New Roman" w:hAnsi="Times New Roman" w:cs="Times New Roman"/>
                <w:sz w:val="28"/>
                <w:lang w:val="en-US"/>
              </w:rPr>
              <w:t>UN</w:t>
            </w:r>
            <w:r w:rsidRPr="001568CF">
              <w:rPr>
                <w:rFonts w:ascii="Times New Roman" w:hAnsi="Times New Roman" w:cs="Times New Roman"/>
                <w:sz w:val="28"/>
                <w:lang w:val="en-US"/>
              </w:rPr>
              <w:t xml:space="preserve"> Human Rights Council</w:t>
            </w:r>
            <w:r>
              <w:rPr>
                <w:rFonts w:ascii="Times New Roman" w:hAnsi="Times New Roman" w:cs="Times New Roman"/>
                <w:sz w:val="28"/>
                <w:lang w:val="en-US"/>
              </w:rPr>
              <w:t xml:space="preserve"> with representatives of concerned national-level governmental agencies in attendance.</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2016 - 2019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 other national-level governmental agencies</w:t>
            </w:r>
          </w:p>
        </w:tc>
      </w:tr>
      <w:tr w:rsidR="00934A9C" w:rsidRPr="003B6FAB" w:rsidTr="000A6E38">
        <w:tc>
          <w:tcPr>
            <w:tcW w:w="9180" w:type="dxa"/>
            <w:tcBorders>
              <w:top w:val="nil"/>
              <w:left w:val="nil"/>
              <w:bottom w:val="nil"/>
              <w:right w:val="nil"/>
            </w:tcBorders>
          </w:tcPr>
          <w:p w:rsidR="00934A9C" w:rsidRPr="00FF5B3C"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lastRenderedPageBreak/>
              <w:t xml:space="preserve">Work together with </w:t>
            </w:r>
            <w:r w:rsidRPr="0054197D">
              <w:rPr>
                <w:rFonts w:ascii="Times New Roman" w:hAnsi="Times New Roman" w:cs="Times New Roman"/>
                <w:sz w:val="28"/>
                <w:lang w:val="en-US"/>
              </w:rPr>
              <w:t xml:space="preserve">concerned national-level governmental agencies </w:t>
            </w:r>
            <w:r>
              <w:rPr>
                <w:rFonts w:ascii="Times New Roman" w:hAnsi="Times New Roman" w:cs="Times New Roman"/>
                <w:sz w:val="28"/>
                <w:lang w:val="en-US"/>
              </w:rPr>
              <w:t xml:space="preserve">to review final conclusions by human rights treaty bodies following the presentation of periodic reports by the Republic of Belarus.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3B6FAB" w:rsidTr="000A6E38">
        <w:tc>
          <w:tcPr>
            <w:tcW w:w="9180" w:type="dxa"/>
            <w:tcBorders>
              <w:top w:val="nil"/>
              <w:left w:val="nil"/>
              <w:bottom w:val="nil"/>
              <w:right w:val="nil"/>
            </w:tcBorders>
          </w:tcPr>
          <w:p w:rsidR="00934A9C" w:rsidRPr="00593E7E"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 xml:space="preserve">Continue cooperating with 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in holding events aimed at promoting and protecting human rights.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3B6FAB" w:rsidTr="000A6E38">
        <w:tc>
          <w:tcPr>
            <w:tcW w:w="9180" w:type="dxa"/>
            <w:tcBorders>
              <w:top w:val="nil"/>
              <w:left w:val="nil"/>
              <w:bottom w:val="nil"/>
              <w:right w:val="nil"/>
            </w:tcBorders>
          </w:tcPr>
          <w:p w:rsidR="00934A9C" w:rsidRPr="00593E7E"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Consider the expediency of establishing the position of the UN High Commissioner for Human Rights' counselor at the UN/UNDP Office in the Republic of Belarus, taking international experience into account.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2017 - 2018</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MFA</w:t>
            </w:r>
          </w:p>
        </w:tc>
      </w:tr>
      <w:tr w:rsidR="00934A9C" w:rsidRPr="003B6FAB" w:rsidTr="000A6E38">
        <w:tc>
          <w:tcPr>
            <w:tcW w:w="9180" w:type="dxa"/>
            <w:tcBorders>
              <w:top w:val="nil"/>
              <w:left w:val="nil"/>
              <w:bottom w:val="nil"/>
              <w:right w:val="nil"/>
            </w:tcBorders>
          </w:tcPr>
          <w:p w:rsidR="00934A9C" w:rsidRPr="009C6AB6"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Consider the issue of a visit by the UN High Commissioner for Human Rights to the Republic of Belarus.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934A9C" w:rsidTr="000A6E38">
        <w:tc>
          <w:tcPr>
            <w:tcW w:w="9180" w:type="dxa"/>
            <w:tcBorders>
              <w:top w:val="nil"/>
              <w:left w:val="nil"/>
              <w:bottom w:val="nil"/>
              <w:right w:val="nil"/>
            </w:tcBorders>
          </w:tcPr>
          <w:p w:rsidR="00934A9C" w:rsidRPr="009C6AB6"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Consider the issue of inviting the Special Representative of the UN Secretary General</w:t>
            </w:r>
            <w:r w:rsidRPr="008164DF">
              <w:rPr>
                <w:rFonts w:ascii="Times New Roman" w:hAnsi="Times New Roman" w:cs="Times New Roman"/>
                <w:sz w:val="28"/>
                <w:lang w:val="en-US"/>
              </w:rPr>
              <w:t xml:space="preserve"> </w:t>
            </w:r>
            <w:r>
              <w:rPr>
                <w:rFonts w:ascii="Times New Roman" w:hAnsi="Times New Roman" w:cs="Times New Roman"/>
                <w:sz w:val="28"/>
                <w:lang w:val="en-US"/>
              </w:rPr>
              <w:t>on Violence against Children to visit the Republic of Belarus.</w:t>
            </w:r>
          </w:p>
        </w:tc>
        <w:tc>
          <w:tcPr>
            <w:tcW w:w="1985"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w:t>
            </w:r>
          </w:p>
        </w:tc>
        <w:tc>
          <w:tcPr>
            <w:tcW w:w="3621" w:type="dxa"/>
            <w:tcBorders>
              <w:top w:val="nil"/>
              <w:left w:val="nil"/>
              <w:bottom w:val="nil"/>
              <w:right w:val="nil"/>
            </w:tcBorders>
          </w:tcPr>
          <w:p w:rsidR="00934A9C" w:rsidRPr="00FF5B3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 xml:space="preserve">MFA, MIA, Ministry of Education and Science, Ministry of </w:t>
            </w:r>
            <w:proofErr w:type="spellStart"/>
            <w:r>
              <w:rPr>
                <w:rFonts w:ascii="Times New Roman" w:hAnsi="Times New Roman" w:cs="Times New Roman"/>
                <w:sz w:val="28"/>
                <w:lang w:val="en-US"/>
              </w:rPr>
              <w:t>Labour</w:t>
            </w:r>
            <w:proofErr w:type="spellEnd"/>
            <w:r>
              <w:rPr>
                <w:rFonts w:ascii="Times New Roman" w:hAnsi="Times New Roman" w:cs="Times New Roman"/>
                <w:sz w:val="28"/>
                <w:lang w:val="en-US"/>
              </w:rPr>
              <w:t xml:space="preserve"> and Social Protection, Ministry of Health</w:t>
            </w:r>
          </w:p>
        </w:tc>
      </w:tr>
      <w:tr w:rsidR="00934A9C" w:rsidRPr="003B6FAB"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Equality and Non-discrimination</w:t>
            </w:r>
          </w:p>
        </w:tc>
      </w:tr>
      <w:tr w:rsidR="00934A9C" w:rsidRPr="00934A9C" w:rsidTr="000A6E38">
        <w:tc>
          <w:tcPr>
            <w:tcW w:w="9180" w:type="dxa"/>
            <w:tcBorders>
              <w:top w:val="nil"/>
              <w:left w:val="nil"/>
              <w:bottom w:val="single" w:sz="4" w:space="0" w:color="auto"/>
              <w:right w:val="nil"/>
            </w:tcBorders>
          </w:tcPr>
          <w:p w:rsidR="00934A9C" w:rsidRPr="008164DF"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 xml:space="preserve"> Examine regulations to ensure the presence of normative requirements prohibiting any type of discrimination and decide on the expediency of devising a comprehensive law that would prohibit such discrimination. </w:t>
            </w:r>
          </w:p>
        </w:tc>
        <w:tc>
          <w:tcPr>
            <w:tcW w:w="1985" w:type="dxa"/>
            <w:tcBorders>
              <w:top w:val="nil"/>
              <w:left w:val="nil"/>
              <w:bottom w:val="single" w:sz="4" w:space="0" w:color="auto"/>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2017 - 2019</w:t>
            </w:r>
          </w:p>
        </w:tc>
        <w:tc>
          <w:tcPr>
            <w:tcW w:w="3621" w:type="dxa"/>
            <w:tcBorders>
              <w:top w:val="nil"/>
              <w:left w:val="nil"/>
              <w:bottom w:val="single" w:sz="4" w:space="0" w:color="auto"/>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National Centre of Legislation and Legal Research</w:t>
            </w:r>
          </w:p>
        </w:tc>
      </w:tr>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6935B4"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Examine regulations and amend them to eliminate any discriminatory references to HIV-positive people.</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Pr="00DC28D1"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DC28D1">
              <w:rPr>
                <w:rFonts w:ascii="Times New Roman" w:hAnsi="Times New Roman" w:cs="Times New Roman"/>
                <w:sz w:val="24"/>
                <w:lang w:val="en-US"/>
              </w:rPr>
              <w:t xml:space="preserve">, </w:t>
            </w:r>
            <w:r w:rsidRPr="00CB646C">
              <w:rPr>
                <w:rFonts w:ascii="Times New Roman" w:hAnsi="Times New Roman" w:cs="Times New Roman"/>
                <w:sz w:val="24"/>
                <w:lang w:val="en-US"/>
              </w:rPr>
              <w:t>other national-level governmental agencies</w:t>
            </w:r>
          </w:p>
        </w:tc>
      </w:tr>
      <w:tr w:rsidR="00934A9C" w:rsidRPr="00934A9C" w:rsidTr="000A6E38">
        <w:tc>
          <w:tcPr>
            <w:tcW w:w="9180" w:type="dxa"/>
            <w:tcBorders>
              <w:top w:val="nil"/>
              <w:left w:val="nil"/>
              <w:bottom w:val="nil"/>
              <w:right w:val="nil"/>
            </w:tcBorders>
          </w:tcPr>
          <w:p w:rsidR="00934A9C" w:rsidRPr="002B65E4"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Engage civil society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more actively in protecting the rights of convicts.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DC28D1" w:rsidRDefault="00934A9C" w:rsidP="000A6E38">
            <w:pPr>
              <w:jc w:val="both"/>
              <w:rPr>
                <w:rFonts w:ascii="Times New Roman" w:hAnsi="Times New Roman" w:cs="Times New Roman"/>
                <w:sz w:val="24"/>
                <w:lang w:val="en-US"/>
              </w:rPr>
            </w:pPr>
            <w:r w:rsidRPr="00DC28D1">
              <w:rPr>
                <w:rFonts w:ascii="Times New Roman" w:hAnsi="Times New Roman" w:cs="Times New Roman"/>
                <w:sz w:val="24"/>
                <w:lang w:val="en-US"/>
              </w:rPr>
              <w:t>MFA, Justice Ministry, General Prosecutor’s Office</w:t>
            </w:r>
          </w:p>
        </w:tc>
      </w:tr>
      <w:tr w:rsidR="00934A9C" w:rsidRPr="00934A9C"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 to Life, Liberty and Safety</w:t>
            </w:r>
          </w:p>
        </w:tc>
      </w:tr>
      <w:tr w:rsidR="00934A9C" w:rsidRPr="00934A9C" w:rsidTr="000A6E38">
        <w:tc>
          <w:tcPr>
            <w:tcW w:w="9180" w:type="dxa"/>
            <w:tcBorders>
              <w:top w:val="nil"/>
              <w:left w:val="nil"/>
              <w:bottom w:val="nil"/>
              <w:right w:val="nil"/>
            </w:tcBorders>
          </w:tcPr>
          <w:p w:rsidR="00934A9C" w:rsidRPr="00C0454A" w:rsidRDefault="00934A9C" w:rsidP="00934A9C">
            <w:pPr>
              <w:pStyle w:val="a6"/>
              <w:numPr>
                <w:ilvl w:val="0"/>
                <w:numId w:val="3"/>
              </w:numPr>
              <w:jc w:val="both"/>
              <w:rPr>
                <w:rFonts w:ascii="Times New Roman" w:hAnsi="Times New Roman" w:cs="Times New Roman"/>
                <w:sz w:val="28"/>
                <w:lang w:val="en-US"/>
              </w:rPr>
            </w:pPr>
            <w:r w:rsidRPr="00C0454A">
              <w:rPr>
                <w:rFonts w:ascii="Times New Roman" w:hAnsi="Times New Roman" w:cs="Times New Roman"/>
                <w:sz w:val="28"/>
                <w:lang w:val="en-US"/>
              </w:rPr>
              <w:t xml:space="preserve"> </w:t>
            </w:r>
            <w:r>
              <w:rPr>
                <w:rFonts w:ascii="Times New Roman" w:hAnsi="Times New Roman" w:cs="Times New Roman"/>
                <w:sz w:val="28"/>
                <w:lang w:val="en-US"/>
              </w:rPr>
              <w:t xml:space="preserve">Consider the possibility of improving existing regulations against </w:t>
            </w:r>
            <w:r>
              <w:rPr>
                <w:rFonts w:ascii="Times New Roman" w:hAnsi="Times New Roman" w:cs="Times New Roman"/>
                <w:sz w:val="28"/>
                <w:lang w:val="en-US"/>
              </w:rPr>
              <w:lastRenderedPageBreak/>
              <w:t>domestic violence or devising new ones.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2016 - 2017</w:t>
            </w:r>
          </w:p>
        </w:tc>
        <w:tc>
          <w:tcPr>
            <w:tcW w:w="3621" w:type="dxa"/>
            <w:tcBorders>
              <w:top w:val="nil"/>
              <w:left w:val="nil"/>
              <w:bottom w:val="nil"/>
              <w:right w:val="nil"/>
            </w:tcBorders>
          </w:tcPr>
          <w:p w:rsidR="00934A9C" w:rsidRPr="00DC28D1" w:rsidRDefault="00934A9C" w:rsidP="000A6E38">
            <w:pPr>
              <w:jc w:val="both"/>
              <w:rPr>
                <w:rFonts w:ascii="Times New Roman" w:hAnsi="Times New Roman" w:cs="Times New Roman"/>
                <w:sz w:val="24"/>
                <w:lang w:val="en-US"/>
              </w:rPr>
            </w:pPr>
            <w:r w:rsidRPr="00DC28D1">
              <w:rPr>
                <w:rFonts w:ascii="Times New Roman" w:hAnsi="Times New Roman" w:cs="Times New Roman"/>
                <w:sz w:val="24"/>
                <w:lang w:val="en-US"/>
              </w:rPr>
              <w:t xml:space="preserve">MFA, Ministry of </w:t>
            </w:r>
            <w:proofErr w:type="spellStart"/>
            <w:r w:rsidRPr="00DC28D1">
              <w:rPr>
                <w:rFonts w:ascii="Times New Roman" w:hAnsi="Times New Roman" w:cs="Times New Roman"/>
                <w:sz w:val="24"/>
                <w:lang w:val="en-US"/>
              </w:rPr>
              <w:t>Labour</w:t>
            </w:r>
            <w:proofErr w:type="spellEnd"/>
            <w:r w:rsidRPr="00DC28D1">
              <w:rPr>
                <w:rFonts w:ascii="Times New Roman" w:hAnsi="Times New Roman" w:cs="Times New Roman"/>
                <w:sz w:val="24"/>
                <w:lang w:val="en-US"/>
              </w:rPr>
              <w:t xml:space="preserve"> and Social Protection, General </w:t>
            </w:r>
            <w:r w:rsidRPr="00DC28D1">
              <w:rPr>
                <w:rFonts w:ascii="Times New Roman" w:hAnsi="Times New Roman" w:cs="Times New Roman"/>
                <w:sz w:val="24"/>
                <w:lang w:val="en-US"/>
              </w:rPr>
              <w:lastRenderedPageBreak/>
              <w:t xml:space="preserve">Prosecutor’s Office, </w:t>
            </w:r>
            <w:r>
              <w:rPr>
                <w:rFonts w:ascii="Times New Roman" w:hAnsi="Times New Roman" w:cs="Times New Roman"/>
                <w:sz w:val="24"/>
                <w:lang w:val="en-US"/>
              </w:rPr>
              <w:t>Ministry of Health</w:t>
            </w:r>
            <w:r w:rsidRPr="00DC28D1">
              <w:rPr>
                <w:rFonts w:ascii="Times New Roman" w:hAnsi="Times New Roman" w:cs="Times New Roman"/>
                <w:sz w:val="24"/>
                <w:lang w:val="en-US"/>
              </w:rPr>
              <w:t xml:space="preserve">, Ministry of Education and Science, </w:t>
            </w:r>
            <w:r>
              <w:rPr>
                <w:rFonts w:ascii="Times New Roman" w:hAnsi="Times New Roman" w:cs="Times New Roman"/>
                <w:sz w:val="24"/>
                <w:lang w:val="en-US"/>
              </w:rPr>
              <w:t>Region</w:t>
            </w:r>
            <w:r w:rsidRPr="00DC28D1">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B274CB"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Conduct awareness-raising campaigns aimed at preventing domestic violence, increasing public awareness of the negative consequences of domestic violence and of existing regulations against domestic violence.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DC28D1"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Region</w:t>
            </w:r>
            <w:r w:rsidRPr="00DC28D1">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r w:rsidRPr="00DC28D1">
              <w:rPr>
                <w:rFonts w:ascii="Times New Roman" w:hAnsi="Times New Roman" w:cs="Times New Roman"/>
                <w:sz w:val="24"/>
                <w:lang w:val="en-US"/>
              </w:rPr>
              <w:t xml:space="preserve">, MIA, Ministry of Education and Science, Ministry of </w:t>
            </w:r>
            <w:proofErr w:type="spellStart"/>
            <w:r w:rsidRPr="00DC28D1">
              <w:rPr>
                <w:rFonts w:ascii="Times New Roman" w:hAnsi="Times New Roman" w:cs="Times New Roman"/>
                <w:sz w:val="24"/>
                <w:lang w:val="en-US"/>
              </w:rPr>
              <w:t>Labour</w:t>
            </w:r>
            <w:proofErr w:type="spellEnd"/>
            <w:r w:rsidRPr="00DC28D1">
              <w:rPr>
                <w:rFonts w:ascii="Times New Roman" w:hAnsi="Times New Roman" w:cs="Times New Roman"/>
                <w:sz w:val="24"/>
                <w:lang w:val="en-US"/>
              </w:rPr>
              <w:t xml:space="preserve"> and Social Protection, </w:t>
            </w:r>
            <w:r>
              <w:rPr>
                <w:rFonts w:ascii="Times New Roman" w:hAnsi="Times New Roman" w:cs="Times New Roman"/>
                <w:sz w:val="24"/>
                <w:lang w:val="en-US"/>
              </w:rPr>
              <w:t>Ministry of Health</w:t>
            </w:r>
          </w:p>
        </w:tc>
      </w:tr>
      <w:tr w:rsidR="00934A9C" w:rsidRPr="00934A9C" w:rsidTr="000A6E38">
        <w:tc>
          <w:tcPr>
            <w:tcW w:w="9180" w:type="dxa"/>
            <w:tcBorders>
              <w:top w:val="nil"/>
              <w:left w:val="nil"/>
              <w:bottom w:val="nil"/>
              <w:right w:val="nil"/>
            </w:tcBorders>
          </w:tcPr>
          <w:p w:rsidR="00934A9C" w:rsidRPr="00B274CB"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Improve the support system for victims of domestic violence by developing the network of "crisis rooms," conducting training courses and increasing interagency cooperating to provide such assistance.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DC28D1"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Region</w:t>
            </w:r>
            <w:r w:rsidRPr="00DC28D1">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r w:rsidRPr="00DC28D1">
              <w:rPr>
                <w:rFonts w:ascii="Times New Roman" w:hAnsi="Times New Roman" w:cs="Times New Roman"/>
                <w:sz w:val="24"/>
                <w:lang w:val="en-US"/>
              </w:rPr>
              <w:t>,</w:t>
            </w:r>
            <w:r>
              <w:rPr>
                <w:rFonts w:ascii="Times New Roman" w:hAnsi="Times New Roman" w:cs="Times New Roman"/>
                <w:sz w:val="24"/>
                <w:lang w:val="en-US"/>
              </w:rPr>
              <w:t xml:space="preserve"> </w:t>
            </w:r>
            <w:r w:rsidRPr="00DC28D1">
              <w:rPr>
                <w:rFonts w:ascii="Times New Roman" w:hAnsi="Times New Roman" w:cs="Times New Roman"/>
                <w:sz w:val="24"/>
                <w:lang w:val="en-US"/>
              </w:rPr>
              <w:t xml:space="preserve">Ministry of </w:t>
            </w:r>
            <w:proofErr w:type="spellStart"/>
            <w:r w:rsidRPr="00DC28D1">
              <w:rPr>
                <w:rFonts w:ascii="Times New Roman" w:hAnsi="Times New Roman" w:cs="Times New Roman"/>
                <w:sz w:val="24"/>
                <w:lang w:val="en-US"/>
              </w:rPr>
              <w:t>Labour</w:t>
            </w:r>
            <w:proofErr w:type="spellEnd"/>
            <w:r w:rsidRPr="00DC28D1">
              <w:rPr>
                <w:rFonts w:ascii="Times New Roman" w:hAnsi="Times New Roman" w:cs="Times New Roman"/>
                <w:sz w:val="24"/>
                <w:lang w:val="en-US"/>
              </w:rPr>
              <w:t xml:space="preserve"> and Social Protection, </w:t>
            </w:r>
            <w:r>
              <w:rPr>
                <w:rFonts w:ascii="Times New Roman" w:hAnsi="Times New Roman" w:cs="Times New Roman"/>
                <w:sz w:val="24"/>
                <w:lang w:val="en-US"/>
              </w:rPr>
              <w:t xml:space="preserve">Ministry of Health, </w:t>
            </w:r>
            <w:r w:rsidRPr="00DC28D1">
              <w:rPr>
                <w:rFonts w:ascii="Times New Roman" w:hAnsi="Times New Roman" w:cs="Times New Roman"/>
                <w:sz w:val="24"/>
                <w:lang w:val="en-US"/>
              </w:rPr>
              <w:t>Ministry of Education and Science</w:t>
            </w:r>
            <w:r>
              <w:rPr>
                <w:rFonts w:ascii="Times New Roman" w:hAnsi="Times New Roman" w:cs="Times New Roman"/>
                <w:sz w:val="24"/>
                <w:lang w:val="en-US"/>
              </w:rPr>
              <w:t>, MIA</w:t>
            </w:r>
          </w:p>
        </w:tc>
      </w:tr>
      <w:tr w:rsidR="00934A9C" w:rsidRPr="00934A9C" w:rsidTr="000A6E38">
        <w:tc>
          <w:tcPr>
            <w:tcW w:w="9180" w:type="dxa"/>
            <w:tcBorders>
              <w:top w:val="nil"/>
              <w:left w:val="nil"/>
              <w:bottom w:val="single" w:sz="4" w:space="0" w:color="auto"/>
              <w:right w:val="nil"/>
            </w:tcBorders>
          </w:tcPr>
          <w:p w:rsidR="00934A9C" w:rsidRPr="00F90255"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Improve the social rehabilitation system for former convicts.</w:t>
            </w:r>
          </w:p>
        </w:tc>
        <w:tc>
          <w:tcPr>
            <w:tcW w:w="1985" w:type="dxa"/>
            <w:tcBorders>
              <w:top w:val="nil"/>
              <w:left w:val="nil"/>
              <w:bottom w:val="single" w:sz="4" w:space="0" w:color="auto"/>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single" w:sz="4" w:space="0" w:color="auto"/>
              <w:right w:val="nil"/>
            </w:tcBorders>
          </w:tcPr>
          <w:p w:rsidR="00934A9C" w:rsidRPr="00DC28D1"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Region</w:t>
            </w:r>
            <w:r w:rsidRPr="00DC28D1">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r w:rsidRPr="00DC28D1">
              <w:rPr>
                <w:rFonts w:ascii="Times New Roman" w:hAnsi="Times New Roman" w:cs="Times New Roman"/>
                <w:sz w:val="24"/>
                <w:lang w:val="en-US"/>
              </w:rPr>
              <w:t xml:space="preserve">, MIA, Ministry of </w:t>
            </w:r>
            <w:proofErr w:type="spellStart"/>
            <w:r w:rsidRPr="00DC28D1">
              <w:rPr>
                <w:rFonts w:ascii="Times New Roman" w:hAnsi="Times New Roman" w:cs="Times New Roman"/>
                <w:sz w:val="24"/>
                <w:lang w:val="en-US"/>
              </w:rPr>
              <w:t>Labour</w:t>
            </w:r>
            <w:proofErr w:type="spellEnd"/>
            <w:r w:rsidRPr="00DC28D1">
              <w:rPr>
                <w:rFonts w:ascii="Times New Roman" w:hAnsi="Times New Roman" w:cs="Times New Roman"/>
                <w:sz w:val="24"/>
                <w:lang w:val="en-US"/>
              </w:rPr>
              <w:t xml:space="preserve"> and Social Protection, </w:t>
            </w:r>
            <w:r>
              <w:rPr>
                <w:rFonts w:ascii="Times New Roman" w:hAnsi="Times New Roman" w:cs="Times New Roman"/>
                <w:sz w:val="24"/>
                <w:lang w:val="en-US"/>
              </w:rPr>
              <w:t>Ministry of Health</w:t>
            </w:r>
          </w:p>
        </w:tc>
      </w:tr>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C5417C" w:rsidRDefault="00934A9C" w:rsidP="00934A9C">
            <w:pPr>
              <w:pStyle w:val="a6"/>
              <w:numPr>
                <w:ilvl w:val="0"/>
                <w:numId w:val="3"/>
              </w:numPr>
              <w:ind w:left="714" w:hanging="357"/>
              <w:jc w:val="both"/>
              <w:rPr>
                <w:rFonts w:ascii="Times New Roman" w:hAnsi="Times New Roman" w:cs="Times New Roman"/>
                <w:sz w:val="28"/>
                <w:lang w:val="en-US"/>
              </w:rPr>
            </w:pPr>
            <w:r>
              <w:rPr>
                <w:rFonts w:ascii="Times New Roman" w:hAnsi="Times New Roman" w:cs="Times New Roman"/>
                <w:sz w:val="28"/>
                <w:lang w:val="en-US"/>
              </w:rPr>
              <w:t xml:space="preserve"> Study international experience to introduce the practice of making audio or video records of questioning sessions at police stations and detention </w:t>
            </w:r>
            <w:proofErr w:type="spellStart"/>
            <w:r>
              <w:rPr>
                <w:rFonts w:ascii="Times New Roman" w:hAnsi="Times New Roman" w:cs="Times New Roman"/>
                <w:sz w:val="28"/>
                <w:lang w:val="en-US"/>
              </w:rPr>
              <w:t>centres</w:t>
            </w:r>
            <w:proofErr w:type="spellEnd"/>
            <w:r>
              <w:rPr>
                <w:rFonts w:ascii="Times New Roman" w:hAnsi="Times New Roman" w:cs="Times New Roman"/>
                <w:sz w:val="28"/>
                <w:lang w:val="en-US"/>
              </w:rPr>
              <w:t xml:space="preserve"> as a means of torture and violence prevention, consider the expediency of applying that experience in the Republic of Belarus.</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2017 - 2019</w:t>
            </w:r>
          </w:p>
        </w:tc>
        <w:tc>
          <w:tcPr>
            <w:tcW w:w="3621" w:type="dxa"/>
            <w:tcBorders>
              <w:top w:val="single" w:sz="4" w:space="0" w:color="auto"/>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MFA, General Prosecutor’s Office, Investigative Committee, MIA, MSS</w:t>
            </w:r>
          </w:p>
        </w:tc>
      </w:tr>
      <w:tr w:rsidR="00934A9C" w:rsidRPr="003B6FAB" w:rsidTr="000A6E38">
        <w:tc>
          <w:tcPr>
            <w:tcW w:w="9180" w:type="dxa"/>
            <w:tcBorders>
              <w:top w:val="nil"/>
              <w:left w:val="nil"/>
              <w:bottom w:val="nil"/>
              <w:right w:val="nil"/>
            </w:tcBorders>
          </w:tcPr>
          <w:p w:rsidR="00934A9C" w:rsidRPr="00C5417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w:t>
            </w:r>
            <w:r w:rsidRPr="00BF0DCE">
              <w:rPr>
                <w:rFonts w:ascii="Times New Roman" w:hAnsi="Times New Roman" w:cs="Times New Roman"/>
                <w:sz w:val="28"/>
                <w:lang w:val="en-US"/>
              </w:rPr>
              <w:t xml:space="preserve">Implement the 2011-17 </w:t>
            </w:r>
            <w:proofErr w:type="spellStart"/>
            <w:proofErr w:type="gramStart"/>
            <w:r w:rsidRPr="00BF0DCE">
              <w:rPr>
                <w:rFonts w:ascii="Times New Roman" w:hAnsi="Times New Roman" w:cs="Times New Roman"/>
                <w:sz w:val="28"/>
                <w:lang w:val="en-US"/>
              </w:rPr>
              <w:t>programme</w:t>
            </w:r>
            <w:proofErr w:type="spellEnd"/>
            <w:proofErr w:type="gramEnd"/>
            <w:r w:rsidRPr="00BF0DCE">
              <w:rPr>
                <w:rFonts w:ascii="Times New Roman" w:hAnsi="Times New Roman" w:cs="Times New Roman"/>
                <w:sz w:val="28"/>
                <w:lang w:val="en-US"/>
              </w:rPr>
              <w:t xml:space="preserve"> of the construction and modernization of buildings of the interior ministry's Finance and Logistics Support Department, the Minsk city police department, the regional police departments, authorized by the Council of Ministers' </w:t>
            </w:r>
            <w:r w:rsidRPr="00BF0DCE">
              <w:rPr>
                <w:rFonts w:ascii="Times New Roman" w:hAnsi="Times New Roman" w:cs="Times New Roman"/>
                <w:sz w:val="28"/>
                <w:lang w:val="en-US"/>
              </w:rPr>
              <w:lastRenderedPageBreak/>
              <w:t xml:space="preserve">February 15, 2011 directive, including for the purpose of the further improvement of the living conditions of inmates of detention </w:t>
            </w:r>
            <w:proofErr w:type="spellStart"/>
            <w:r w:rsidRPr="00BF0DCE">
              <w:rPr>
                <w:rFonts w:ascii="Times New Roman" w:hAnsi="Times New Roman" w:cs="Times New Roman"/>
                <w:sz w:val="28"/>
                <w:lang w:val="en-US"/>
              </w:rPr>
              <w:t>centres</w:t>
            </w:r>
            <w:proofErr w:type="spellEnd"/>
            <w:r w:rsidRPr="00BF0DCE">
              <w:rPr>
                <w:rFonts w:ascii="Times New Roman" w:hAnsi="Times New Roman" w:cs="Times New Roman"/>
                <w:sz w:val="28"/>
                <w:lang w:val="en-US"/>
              </w:rPr>
              <w:t>.</w:t>
            </w:r>
            <w:r>
              <w:rPr>
                <w:rFonts w:ascii="Times New Roman" w:hAnsi="Times New Roman" w:cs="Times New Roman"/>
                <w:sz w:val="28"/>
                <w:lang w:val="en-US"/>
              </w:rPr>
              <w:t xml:space="preserve">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2016 - 2017</w:t>
            </w:r>
          </w:p>
        </w:tc>
        <w:tc>
          <w:tcPr>
            <w:tcW w:w="3621" w:type="dxa"/>
            <w:tcBorders>
              <w:top w:val="nil"/>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MIA</w:t>
            </w:r>
          </w:p>
        </w:tc>
      </w:tr>
      <w:tr w:rsidR="00934A9C" w:rsidRPr="00934A9C" w:rsidTr="000A6E38">
        <w:tc>
          <w:tcPr>
            <w:tcW w:w="9180" w:type="dxa"/>
            <w:tcBorders>
              <w:top w:val="nil"/>
              <w:left w:val="nil"/>
              <w:bottom w:val="nil"/>
              <w:right w:val="nil"/>
            </w:tcBorders>
          </w:tcPr>
          <w:p w:rsidR="00934A9C" w:rsidRPr="00BB64E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Conduct campaigns to raise public awareness of the problem of human trafficking and the need to protect its victims, including through cooperation with 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 xml:space="preserve">MIA, MFA, Ministry of Education and Science, </w:t>
            </w:r>
            <w:r>
              <w:rPr>
                <w:rFonts w:ascii="Times New Roman" w:hAnsi="Times New Roman" w:cs="Times New Roman"/>
                <w:sz w:val="24"/>
                <w:lang w:val="en-US"/>
              </w:rPr>
              <w:t>Ministry of Health</w:t>
            </w:r>
            <w:r w:rsidRPr="00035EB1">
              <w:rPr>
                <w:rFonts w:ascii="Times New Roman" w:hAnsi="Times New Roman" w:cs="Times New Roman"/>
                <w:sz w:val="24"/>
                <w:lang w:val="en-US"/>
              </w:rPr>
              <w:t xml:space="preserve">, Ministry of </w:t>
            </w:r>
            <w:proofErr w:type="spellStart"/>
            <w:r w:rsidRPr="00035EB1">
              <w:rPr>
                <w:rFonts w:ascii="Times New Roman" w:hAnsi="Times New Roman" w:cs="Times New Roman"/>
                <w:sz w:val="24"/>
                <w:lang w:val="en-US"/>
              </w:rPr>
              <w:t>Labour</w:t>
            </w:r>
            <w:proofErr w:type="spellEnd"/>
            <w:r w:rsidRPr="00035EB1">
              <w:rPr>
                <w:rFonts w:ascii="Times New Roman" w:hAnsi="Times New Roman" w:cs="Times New Roman"/>
                <w:sz w:val="24"/>
                <w:lang w:val="en-US"/>
              </w:rPr>
              <w:t xml:space="preserve"> and Social Protection</w:t>
            </w:r>
          </w:p>
        </w:tc>
      </w:tr>
      <w:tr w:rsidR="00934A9C" w:rsidRPr="003B6FAB" w:rsidTr="000A6E38">
        <w:tc>
          <w:tcPr>
            <w:tcW w:w="9180" w:type="dxa"/>
            <w:tcBorders>
              <w:top w:val="nil"/>
              <w:left w:val="nil"/>
              <w:bottom w:val="nil"/>
              <w:right w:val="nil"/>
            </w:tcBorders>
          </w:tcPr>
          <w:p w:rsidR="00934A9C" w:rsidRPr="00035EB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Promote Belarus' proposals for stepping up international efforts against human trafficking within the framework of 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2018 - 2019</w:t>
            </w:r>
          </w:p>
        </w:tc>
        <w:tc>
          <w:tcPr>
            <w:tcW w:w="3621" w:type="dxa"/>
            <w:tcBorders>
              <w:top w:val="nil"/>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MFA, MIA</w:t>
            </w:r>
          </w:p>
        </w:tc>
      </w:tr>
      <w:tr w:rsidR="00934A9C" w:rsidRPr="00934A9C" w:rsidTr="000A6E38">
        <w:tc>
          <w:tcPr>
            <w:tcW w:w="9180" w:type="dxa"/>
            <w:tcBorders>
              <w:top w:val="nil"/>
              <w:left w:val="nil"/>
              <w:bottom w:val="nil"/>
              <w:right w:val="nil"/>
            </w:tcBorders>
          </w:tcPr>
          <w:p w:rsidR="00934A9C" w:rsidRPr="00035EB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Prosecute individuals guilty of human trafficking and ensure compliance with the principle of the inevitability of punishment for such individuals.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MIA, General Prosecutor’s Office, Investigative Committee, MSS, Supreme Court</w:t>
            </w:r>
          </w:p>
        </w:tc>
      </w:tr>
      <w:tr w:rsidR="00934A9C" w:rsidRPr="002256B8" w:rsidTr="000A6E38">
        <w:tc>
          <w:tcPr>
            <w:tcW w:w="9180" w:type="dxa"/>
            <w:tcBorders>
              <w:top w:val="nil"/>
              <w:left w:val="nil"/>
              <w:bottom w:val="nil"/>
              <w:right w:val="nil"/>
            </w:tcBorders>
          </w:tcPr>
          <w:p w:rsidR="00934A9C" w:rsidRPr="00035EB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Train officers of law-enforcement and other governmental agencies to identify victims of human trafficking and provide them with assistance and protection.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2018 - 2019</w:t>
            </w:r>
          </w:p>
        </w:tc>
        <w:tc>
          <w:tcPr>
            <w:tcW w:w="3621" w:type="dxa"/>
            <w:tcBorders>
              <w:top w:val="nil"/>
              <w:left w:val="nil"/>
              <w:bottom w:val="nil"/>
              <w:right w:val="nil"/>
            </w:tcBorders>
          </w:tcPr>
          <w:p w:rsidR="00934A9C" w:rsidRPr="00035EB1" w:rsidRDefault="00934A9C" w:rsidP="000A6E38">
            <w:pPr>
              <w:jc w:val="both"/>
              <w:rPr>
                <w:rFonts w:ascii="Times New Roman" w:hAnsi="Times New Roman" w:cs="Times New Roman"/>
                <w:sz w:val="24"/>
                <w:lang w:val="en-US"/>
              </w:rPr>
            </w:pPr>
            <w:r w:rsidRPr="00035EB1">
              <w:rPr>
                <w:rFonts w:ascii="Times New Roman" w:hAnsi="Times New Roman" w:cs="Times New Roman"/>
                <w:sz w:val="24"/>
                <w:lang w:val="en-US"/>
              </w:rPr>
              <w:t>MIA</w:t>
            </w:r>
          </w:p>
        </w:tc>
      </w:tr>
    </w:tbl>
    <w:p w:rsidR="00934A9C" w:rsidRDefault="00934A9C" w:rsidP="00934A9C">
      <w:pPr>
        <w:spacing w:after="0" w:line="240" w:lineRule="auto"/>
        <w:ind w:right="-28"/>
        <w:jc w:val="both"/>
        <w:rPr>
          <w:lang w:val="en-US"/>
        </w:rPr>
      </w:pPr>
    </w:p>
    <w:p w:rsidR="00934A9C" w:rsidRDefault="00934A9C" w:rsidP="00934A9C">
      <w:pPr>
        <w:spacing w:after="0" w:line="240" w:lineRule="auto"/>
        <w:ind w:right="-28"/>
        <w:jc w:val="both"/>
        <w:rPr>
          <w:lang w:val="en-US"/>
        </w:rPr>
      </w:pPr>
    </w:p>
    <w:tbl>
      <w:tblPr>
        <w:tblStyle w:val="a3"/>
        <w:tblW w:w="0" w:type="auto"/>
        <w:tblLook w:val="04A0" w:firstRow="1" w:lastRow="0" w:firstColumn="1" w:lastColumn="0" w:noHBand="0" w:noVBand="1"/>
      </w:tblPr>
      <w:tblGrid>
        <w:gridCol w:w="9177"/>
        <w:gridCol w:w="1989"/>
        <w:gridCol w:w="3620"/>
      </w:tblGrid>
      <w:tr w:rsidR="00934A9C" w:rsidRPr="002256B8"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AE577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Hold international events on the prevention of human trafficking and the protection of trafficking victims at </w:t>
            </w:r>
            <w:r w:rsidRPr="002256B8">
              <w:rPr>
                <w:rFonts w:ascii="Times New Roman" w:hAnsi="Times New Roman" w:cs="Times New Roman"/>
                <w:sz w:val="28"/>
                <w:lang w:val="en-US"/>
              </w:rPr>
              <w:t>International Centr</w:t>
            </w:r>
            <w:r>
              <w:rPr>
                <w:rFonts w:ascii="Times New Roman" w:hAnsi="Times New Roman" w:cs="Times New Roman"/>
                <w:sz w:val="28"/>
                <w:lang w:val="en-US"/>
              </w:rPr>
              <w:t>e</w:t>
            </w:r>
            <w:r w:rsidRPr="002256B8">
              <w:rPr>
                <w:rFonts w:ascii="Times New Roman" w:hAnsi="Times New Roman" w:cs="Times New Roman"/>
                <w:sz w:val="28"/>
                <w:lang w:val="en-US"/>
              </w:rPr>
              <w:t xml:space="preserve"> for Training and Retraining Anti-trafficking and Migration Management</w:t>
            </w:r>
            <w:r>
              <w:rPr>
                <w:rFonts w:ascii="Times New Roman" w:hAnsi="Times New Roman" w:cs="Times New Roman"/>
                <w:sz w:val="28"/>
                <w:lang w:val="en-US"/>
              </w:rPr>
              <w:t xml:space="preserve"> of the interior ministry's Academy. </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2018 - 2019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M</w:t>
            </w:r>
            <w:r>
              <w:rPr>
                <w:rFonts w:ascii="Times New Roman" w:hAnsi="Times New Roman" w:cs="Times New Roman"/>
                <w:sz w:val="24"/>
                <w:lang w:val="en-US"/>
              </w:rPr>
              <w:t>IA, MF</w:t>
            </w:r>
            <w:r w:rsidRPr="00035EB1">
              <w:rPr>
                <w:rFonts w:ascii="Times New Roman" w:hAnsi="Times New Roman" w:cs="Times New Roman"/>
                <w:sz w:val="24"/>
                <w:lang w:val="en-US"/>
              </w:rPr>
              <w:t>A</w:t>
            </w:r>
            <w:r>
              <w:rPr>
                <w:rFonts w:ascii="Times New Roman" w:hAnsi="Times New Roman" w:cs="Times New Roman"/>
                <w:sz w:val="24"/>
                <w:lang w:val="en-US"/>
              </w:rPr>
              <w:t xml:space="preserve">, </w:t>
            </w:r>
            <w:r w:rsidRPr="00035EB1">
              <w:rPr>
                <w:rFonts w:ascii="Times New Roman" w:hAnsi="Times New Roman" w:cs="Times New Roman"/>
                <w:sz w:val="24"/>
                <w:lang w:val="en-US"/>
              </w:rPr>
              <w:t xml:space="preserve">Ministry of </w:t>
            </w:r>
            <w:proofErr w:type="spellStart"/>
            <w:r w:rsidRPr="00035EB1">
              <w:rPr>
                <w:rFonts w:ascii="Times New Roman" w:hAnsi="Times New Roman" w:cs="Times New Roman"/>
                <w:sz w:val="24"/>
                <w:lang w:val="en-US"/>
              </w:rPr>
              <w:t>Labour</w:t>
            </w:r>
            <w:proofErr w:type="spellEnd"/>
            <w:r w:rsidRPr="00035EB1">
              <w:rPr>
                <w:rFonts w:ascii="Times New Roman" w:hAnsi="Times New Roman" w:cs="Times New Roman"/>
                <w:sz w:val="24"/>
                <w:lang w:val="en-US"/>
              </w:rPr>
              <w:t xml:space="preserve"> and Social Protection</w:t>
            </w:r>
            <w:r>
              <w:rPr>
                <w:rFonts w:ascii="Times New Roman" w:hAnsi="Times New Roman" w:cs="Times New Roman"/>
                <w:sz w:val="24"/>
                <w:lang w:val="en-US"/>
              </w:rPr>
              <w:t xml:space="preserve">, </w:t>
            </w:r>
            <w:r w:rsidRPr="00035EB1">
              <w:rPr>
                <w:rFonts w:ascii="Times New Roman" w:hAnsi="Times New Roman" w:cs="Times New Roman"/>
                <w:sz w:val="24"/>
                <w:lang w:val="en-US"/>
              </w:rPr>
              <w:t xml:space="preserve">Ministry of Education and Science, </w:t>
            </w:r>
            <w:r>
              <w:rPr>
                <w:rFonts w:ascii="Times New Roman" w:hAnsi="Times New Roman" w:cs="Times New Roman"/>
                <w:sz w:val="24"/>
                <w:lang w:val="en-US"/>
              </w:rPr>
              <w:t>Ministry of Health</w:t>
            </w:r>
          </w:p>
        </w:tc>
      </w:tr>
      <w:tr w:rsidR="00934A9C" w:rsidRPr="00934A9C" w:rsidTr="000A6E38">
        <w:tc>
          <w:tcPr>
            <w:tcW w:w="9180" w:type="dxa"/>
            <w:tcBorders>
              <w:top w:val="nil"/>
              <w:left w:val="nil"/>
              <w:bottom w:val="nil"/>
              <w:right w:val="nil"/>
            </w:tcBorders>
          </w:tcPr>
          <w:p w:rsidR="00934A9C" w:rsidRPr="0002302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Hold events to thoroughly examine international trends regarding the application of the death penalty and public sentiments about this practice.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CD41EC">
              <w:rPr>
                <w:rFonts w:ascii="Times New Roman" w:hAnsi="Times New Roman" w:cs="Times New Roman"/>
                <w:sz w:val="24"/>
                <w:lang w:val="en-US"/>
              </w:rPr>
              <w:t xml:space="preserve">MFA, </w:t>
            </w:r>
            <w:r w:rsidRPr="00CB646C">
              <w:rPr>
                <w:rFonts w:ascii="Times New Roman" w:hAnsi="Times New Roman" w:cs="Times New Roman"/>
                <w:sz w:val="24"/>
                <w:lang w:val="en-US"/>
              </w:rPr>
              <w:t>other national-level governmental agencies</w:t>
            </w:r>
          </w:p>
        </w:tc>
      </w:tr>
      <w:tr w:rsidR="00934A9C" w:rsidRPr="00934A9C" w:rsidTr="000A6E38">
        <w:tc>
          <w:tcPr>
            <w:tcW w:w="9180" w:type="dxa"/>
            <w:tcBorders>
              <w:top w:val="nil"/>
              <w:left w:val="nil"/>
              <w:bottom w:val="nil"/>
              <w:right w:val="nil"/>
            </w:tcBorders>
          </w:tcPr>
          <w:p w:rsidR="00934A9C" w:rsidRPr="0002302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Discuss the possibility of amending regulations to provide for suspending the consideration of criminal cases by courts until the completion of inquiries into allegations of the use of torture to extract confessions from the accused.</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Supreme Court</w:t>
            </w:r>
            <w:r>
              <w:rPr>
                <w:rFonts w:ascii="Times New Roman" w:hAnsi="Times New Roman" w:cs="Times New Roman"/>
                <w:sz w:val="24"/>
                <w:lang w:val="en-US"/>
              </w:rPr>
              <w:t xml:space="preserve">, </w:t>
            </w:r>
            <w:r w:rsidRPr="00035EB1">
              <w:rPr>
                <w:rFonts w:ascii="Times New Roman" w:hAnsi="Times New Roman" w:cs="Times New Roman"/>
                <w:sz w:val="24"/>
                <w:lang w:val="en-US"/>
              </w:rPr>
              <w:t>General Prosecutor’s Office</w:t>
            </w:r>
            <w:r>
              <w:rPr>
                <w:rFonts w:ascii="Times New Roman" w:hAnsi="Times New Roman" w:cs="Times New Roman"/>
                <w:sz w:val="24"/>
                <w:lang w:val="en-US"/>
              </w:rPr>
              <w:t xml:space="preserve">, </w:t>
            </w:r>
            <w:r w:rsidRPr="00DC28D1">
              <w:rPr>
                <w:rFonts w:ascii="Times New Roman" w:hAnsi="Times New Roman" w:cs="Times New Roman"/>
                <w:sz w:val="24"/>
                <w:lang w:val="en-US"/>
              </w:rPr>
              <w:t>Justice Ministry</w:t>
            </w:r>
            <w:r>
              <w:rPr>
                <w:rFonts w:ascii="Times New Roman" w:hAnsi="Times New Roman" w:cs="Times New Roman"/>
                <w:sz w:val="24"/>
                <w:lang w:val="en-US"/>
              </w:rPr>
              <w:t xml:space="preserve">, MIA, </w:t>
            </w:r>
            <w:r w:rsidRPr="00035EB1">
              <w:rPr>
                <w:rFonts w:ascii="Times New Roman" w:hAnsi="Times New Roman" w:cs="Times New Roman"/>
                <w:sz w:val="24"/>
                <w:lang w:val="en-US"/>
              </w:rPr>
              <w:t>Investigative Committee</w:t>
            </w:r>
          </w:p>
        </w:tc>
      </w:tr>
      <w:tr w:rsidR="00934A9C" w:rsidRPr="00934A9C" w:rsidTr="000A6E38">
        <w:tc>
          <w:tcPr>
            <w:tcW w:w="14786" w:type="dxa"/>
            <w:gridSpan w:val="3"/>
            <w:tcBorders>
              <w:top w:val="nil"/>
              <w:left w:val="nil"/>
              <w:bottom w:val="nil"/>
              <w:right w:val="nil"/>
            </w:tcBorders>
          </w:tcPr>
          <w:p w:rsidR="00934A9C" w:rsidRPr="00902BB8"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Justice System, Including the Rule of Law</w:t>
            </w:r>
          </w:p>
        </w:tc>
      </w:tr>
      <w:tr w:rsidR="00934A9C" w:rsidRPr="00934A9C" w:rsidTr="000A6E38">
        <w:tc>
          <w:tcPr>
            <w:tcW w:w="9180" w:type="dxa"/>
            <w:tcBorders>
              <w:top w:val="nil"/>
              <w:left w:val="nil"/>
              <w:bottom w:val="nil"/>
              <w:right w:val="nil"/>
            </w:tcBorders>
          </w:tcPr>
          <w:p w:rsidR="00934A9C" w:rsidRPr="00902BB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possibility of improving the procedure of reviewing court </w:t>
            </w:r>
            <w:r>
              <w:rPr>
                <w:rFonts w:ascii="Times New Roman" w:hAnsi="Times New Roman" w:cs="Times New Roman"/>
                <w:sz w:val="28"/>
                <w:lang w:val="en-US"/>
              </w:rPr>
              <w:lastRenderedPageBreak/>
              <w:t>rulings that have not taken effect by introducing a system of appeals in civil cases.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2016 - 2017</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Supreme Court</w:t>
            </w:r>
            <w:r>
              <w:rPr>
                <w:rFonts w:ascii="Times New Roman" w:hAnsi="Times New Roman" w:cs="Times New Roman"/>
                <w:sz w:val="24"/>
                <w:lang w:val="en-US"/>
              </w:rPr>
              <w:t>,</w:t>
            </w:r>
            <w:r w:rsidRPr="00DC28D1">
              <w:rPr>
                <w:rFonts w:ascii="Times New Roman" w:hAnsi="Times New Roman" w:cs="Times New Roman"/>
                <w:sz w:val="24"/>
                <w:lang w:val="en-US"/>
              </w:rPr>
              <w:t xml:space="preserve"> Justice Ministry</w:t>
            </w:r>
            <w:r>
              <w:rPr>
                <w:rFonts w:ascii="Times New Roman" w:hAnsi="Times New Roman" w:cs="Times New Roman"/>
                <w:sz w:val="24"/>
                <w:lang w:val="en-US"/>
              </w:rPr>
              <w:t>,</w:t>
            </w:r>
            <w:r>
              <w:rPr>
                <w:rFonts w:ascii="Times New Roman" w:hAnsi="Times New Roman" w:cs="Times New Roman"/>
                <w:sz w:val="28"/>
                <w:lang w:val="en-US"/>
              </w:rPr>
              <w:t xml:space="preserve"> </w:t>
            </w:r>
            <w:r w:rsidRPr="00CD41EC">
              <w:rPr>
                <w:rFonts w:ascii="Times New Roman" w:hAnsi="Times New Roman" w:cs="Times New Roman"/>
                <w:sz w:val="24"/>
                <w:lang w:val="en-US"/>
              </w:rPr>
              <w:lastRenderedPageBreak/>
              <w:t>National Centre of Legislation and Legal Research</w:t>
            </w:r>
          </w:p>
        </w:tc>
      </w:tr>
      <w:tr w:rsidR="00934A9C" w:rsidRPr="00934A9C" w:rsidTr="000A6E38">
        <w:tc>
          <w:tcPr>
            <w:tcW w:w="9180" w:type="dxa"/>
            <w:tcBorders>
              <w:top w:val="nil"/>
              <w:left w:val="nil"/>
              <w:bottom w:val="nil"/>
              <w:right w:val="nil"/>
            </w:tcBorders>
          </w:tcPr>
          <w:p w:rsidR="00934A9C" w:rsidRPr="003C3F52"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Consider the expediency of introducing a specialized civil court procedure to handle disputes between citizens and the state represented by governmental agencies and officials.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Supreme Court</w:t>
            </w:r>
            <w:r>
              <w:rPr>
                <w:rFonts w:ascii="Times New Roman" w:hAnsi="Times New Roman" w:cs="Times New Roman"/>
                <w:sz w:val="24"/>
                <w:lang w:val="en-US"/>
              </w:rPr>
              <w:t>,</w:t>
            </w:r>
            <w:r w:rsidRPr="00DC28D1">
              <w:rPr>
                <w:rFonts w:ascii="Times New Roman" w:hAnsi="Times New Roman" w:cs="Times New Roman"/>
                <w:sz w:val="24"/>
                <w:lang w:val="en-US"/>
              </w:rPr>
              <w:t xml:space="preserve"> </w:t>
            </w:r>
            <w:r w:rsidRPr="00CD41EC">
              <w:rPr>
                <w:rFonts w:ascii="Times New Roman" w:hAnsi="Times New Roman" w:cs="Times New Roman"/>
                <w:sz w:val="24"/>
                <w:lang w:val="en-US"/>
              </w:rPr>
              <w:t>National Centre of Legislation and Legal Research</w:t>
            </w:r>
          </w:p>
        </w:tc>
      </w:tr>
      <w:tr w:rsidR="00934A9C" w:rsidRPr="00934A9C" w:rsidTr="000A6E38">
        <w:tc>
          <w:tcPr>
            <w:tcW w:w="9180" w:type="dxa"/>
            <w:tcBorders>
              <w:top w:val="nil"/>
              <w:left w:val="nil"/>
              <w:bottom w:val="nil"/>
              <w:right w:val="nil"/>
            </w:tcBorders>
          </w:tcPr>
          <w:p w:rsidR="00934A9C" w:rsidRPr="000F235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possibility of introducing the procedure of out-of-court settlement (mediation) for criminal cases.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2016 - 2018</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Supreme Court</w:t>
            </w:r>
            <w:r>
              <w:rPr>
                <w:rFonts w:ascii="Times New Roman" w:hAnsi="Times New Roman" w:cs="Times New Roman"/>
                <w:sz w:val="24"/>
                <w:lang w:val="en-US"/>
              </w:rPr>
              <w:t>,</w:t>
            </w:r>
            <w:r w:rsidRPr="00DC28D1">
              <w:rPr>
                <w:rFonts w:ascii="Times New Roman" w:hAnsi="Times New Roman" w:cs="Times New Roman"/>
                <w:sz w:val="24"/>
                <w:lang w:val="en-US"/>
              </w:rPr>
              <w:t xml:space="preserve"> </w:t>
            </w:r>
            <w:r w:rsidRPr="00CD41EC">
              <w:rPr>
                <w:rFonts w:ascii="Times New Roman" w:hAnsi="Times New Roman" w:cs="Times New Roman"/>
                <w:sz w:val="24"/>
                <w:lang w:val="en-US"/>
              </w:rPr>
              <w:t>National Centre of Legislation and Legal Research</w:t>
            </w:r>
            <w:r>
              <w:rPr>
                <w:rFonts w:ascii="Times New Roman" w:hAnsi="Times New Roman" w:cs="Times New Roman"/>
                <w:sz w:val="24"/>
                <w:lang w:val="en-US"/>
              </w:rPr>
              <w:t>,</w:t>
            </w:r>
            <w:r w:rsidRPr="00DC28D1">
              <w:rPr>
                <w:rFonts w:ascii="Times New Roman" w:hAnsi="Times New Roman" w:cs="Times New Roman"/>
                <w:sz w:val="24"/>
                <w:lang w:val="en-US"/>
              </w:rPr>
              <w:t xml:space="preserve"> Justice Ministry</w:t>
            </w:r>
            <w:r>
              <w:rPr>
                <w:rFonts w:ascii="Times New Roman" w:hAnsi="Times New Roman" w:cs="Times New Roman"/>
                <w:sz w:val="24"/>
                <w:lang w:val="en-US"/>
              </w:rPr>
              <w:t>,</w:t>
            </w:r>
            <w:r>
              <w:rPr>
                <w:rFonts w:ascii="Times New Roman" w:hAnsi="Times New Roman" w:cs="Times New Roman"/>
                <w:sz w:val="28"/>
                <w:lang w:val="en-US"/>
              </w:rPr>
              <w:t xml:space="preserve"> </w:t>
            </w:r>
            <w:r w:rsidRPr="00035EB1">
              <w:rPr>
                <w:rFonts w:ascii="Times New Roman" w:hAnsi="Times New Roman" w:cs="Times New Roman"/>
                <w:sz w:val="24"/>
                <w:lang w:val="en-US"/>
              </w:rPr>
              <w:t>Investigative Committee</w:t>
            </w:r>
            <w:r>
              <w:rPr>
                <w:rFonts w:ascii="Times New Roman" w:hAnsi="Times New Roman" w:cs="Times New Roman"/>
                <w:sz w:val="24"/>
                <w:lang w:val="en-US"/>
              </w:rPr>
              <w:t xml:space="preserve">, </w:t>
            </w:r>
            <w:r w:rsidRPr="00035EB1">
              <w:rPr>
                <w:rFonts w:ascii="Times New Roman" w:hAnsi="Times New Roman" w:cs="Times New Roman"/>
                <w:sz w:val="24"/>
                <w:lang w:val="en-US"/>
              </w:rPr>
              <w:t>General Prosecutor’s Office</w:t>
            </w:r>
          </w:p>
        </w:tc>
      </w:tr>
      <w:tr w:rsidR="00934A9C" w:rsidRPr="00934A9C" w:rsidTr="000A6E38">
        <w:tc>
          <w:tcPr>
            <w:tcW w:w="9180" w:type="dxa"/>
            <w:tcBorders>
              <w:top w:val="nil"/>
              <w:left w:val="nil"/>
              <w:bottom w:val="nil"/>
              <w:right w:val="nil"/>
            </w:tcBorders>
          </w:tcPr>
          <w:p w:rsidR="00934A9C" w:rsidRPr="000F2351"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possibility of broadening the application of alternative methods of dispute resolution, reconciliatory and restorative procedures for all types of proceedings.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2016 - 2018</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035EB1">
              <w:rPr>
                <w:rFonts w:ascii="Times New Roman" w:hAnsi="Times New Roman" w:cs="Times New Roman"/>
                <w:sz w:val="24"/>
                <w:lang w:val="en-US"/>
              </w:rPr>
              <w:t>Supreme Court</w:t>
            </w:r>
            <w:r>
              <w:rPr>
                <w:rFonts w:ascii="Times New Roman" w:hAnsi="Times New Roman" w:cs="Times New Roman"/>
                <w:sz w:val="24"/>
                <w:lang w:val="en-US"/>
              </w:rPr>
              <w:t>,</w:t>
            </w:r>
            <w:r w:rsidRPr="00DC28D1">
              <w:rPr>
                <w:rFonts w:ascii="Times New Roman" w:hAnsi="Times New Roman" w:cs="Times New Roman"/>
                <w:sz w:val="24"/>
                <w:lang w:val="en-US"/>
              </w:rPr>
              <w:t xml:space="preserve"> </w:t>
            </w:r>
            <w:r w:rsidRPr="00CD41EC">
              <w:rPr>
                <w:rFonts w:ascii="Times New Roman" w:hAnsi="Times New Roman" w:cs="Times New Roman"/>
                <w:sz w:val="24"/>
                <w:lang w:val="en-US"/>
              </w:rPr>
              <w:t>National Centre of Legislation and Legal Research</w:t>
            </w:r>
            <w:r>
              <w:rPr>
                <w:rFonts w:ascii="Times New Roman" w:hAnsi="Times New Roman" w:cs="Times New Roman"/>
                <w:sz w:val="24"/>
                <w:lang w:val="en-US"/>
              </w:rPr>
              <w:t>,</w:t>
            </w:r>
            <w:r w:rsidRPr="00DC28D1">
              <w:rPr>
                <w:rFonts w:ascii="Times New Roman" w:hAnsi="Times New Roman" w:cs="Times New Roman"/>
                <w:sz w:val="24"/>
                <w:lang w:val="en-US"/>
              </w:rPr>
              <w:t xml:space="preserve"> Justice Ministry</w:t>
            </w:r>
            <w:r>
              <w:rPr>
                <w:rFonts w:ascii="Times New Roman" w:hAnsi="Times New Roman" w:cs="Times New Roman"/>
                <w:sz w:val="24"/>
                <w:lang w:val="en-US"/>
              </w:rPr>
              <w:t>,</w:t>
            </w:r>
            <w:r>
              <w:rPr>
                <w:rFonts w:ascii="Times New Roman" w:hAnsi="Times New Roman" w:cs="Times New Roman"/>
                <w:sz w:val="28"/>
                <w:lang w:val="en-US"/>
              </w:rPr>
              <w:t xml:space="preserve"> </w:t>
            </w:r>
            <w:r w:rsidRPr="00035EB1">
              <w:rPr>
                <w:rFonts w:ascii="Times New Roman" w:hAnsi="Times New Roman" w:cs="Times New Roman"/>
                <w:sz w:val="24"/>
                <w:lang w:val="en-US"/>
              </w:rPr>
              <w:t>Investigative Committee</w:t>
            </w:r>
          </w:p>
        </w:tc>
      </w:tr>
    </w:tbl>
    <w:p w:rsidR="00934A9C" w:rsidRDefault="00934A9C" w:rsidP="00934A9C">
      <w:pPr>
        <w:spacing w:after="0" w:line="240" w:lineRule="auto"/>
        <w:ind w:right="-28"/>
        <w:jc w:val="both"/>
        <w:rPr>
          <w:lang w:val="en-US"/>
        </w:rPr>
      </w:pP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73075E"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expediency of amending regulations governing arrest and detention, taking into account international experience.</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2018 - 2019</w:t>
            </w:r>
          </w:p>
        </w:tc>
        <w:tc>
          <w:tcPr>
            <w:tcW w:w="3621" w:type="dxa"/>
            <w:tcBorders>
              <w:top w:val="single" w:sz="4" w:space="0" w:color="auto"/>
              <w:left w:val="nil"/>
              <w:bottom w:val="nil"/>
              <w:right w:val="nil"/>
            </w:tcBorders>
          </w:tcPr>
          <w:p w:rsidR="00934A9C" w:rsidRPr="0073075E" w:rsidRDefault="00934A9C" w:rsidP="000A6E38">
            <w:pPr>
              <w:jc w:val="both"/>
              <w:rPr>
                <w:rFonts w:ascii="Times New Roman" w:hAnsi="Times New Roman" w:cs="Times New Roman"/>
                <w:sz w:val="28"/>
                <w:szCs w:val="28"/>
                <w:lang w:val="en-US"/>
              </w:rPr>
            </w:pPr>
            <w:r w:rsidRPr="0073075E">
              <w:rPr>
                <w:rFonts w:ascii="Times New Roman" w:hAnsi="Times New Roman" w:cs="Times New Roman"/>
                <w:sz w:val="28"/>
                <w:szCs w:val="28"/>
                <w:lang w:val="en-US"/>
              </w:rPr>
              <w:t>Supreme Court, General Prosecutor’s Office, National Centre of Legislation and Legal Research, MIA, Investigative Committee, MFA</w:t>
            </w:r>
          </w:p>
        </w:tc>
      </w:tr>
      <w:tr w:rsidR="00934A9C" w:rsidRPr="003B6FAB" w:rsidTr="000A6E38">
        <w:tc>
          <w:tcPr>
            <w:tcW w:w="9180" w:type="dxa"/>
            <w:tcBorders>
              <w:top w:val="nil"/>
              <w:left w:val="nil"/>
              <w:bottom w:val="nil"/>
              <w:right w:val="nil"/>
            </w:tcBorders>
          </w:tcPr>
          <w:p w:rsidR="00934A9C" w:rsidRPr="0014063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issue of holding a public discussion of possible measures to improve regulations governing the judicial system.</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2017 - 2019</w:t>
            </w:r>
          </w:p>
        </w:tc>
        <w:tc>
          <w:tcPr>
            <w:tcW w:w="3621" w:type="dxa"/>
            <w:tcBorders>
              <w:top w:val="nil"/>
              <w:left w:val="nil"/>
              <w:bottom w:val="nil"/>
              <w:right w:val="nil"/>
            </w:tcBorders>
          </w:tcPr>
          <w:p w:rsidR="00934A9C" w:rsidRPr="0073075E" w:rsidRDefault="00934A9C" w:rsidP="000A6E38">
            <w:pPr>
              <w:jc w:val="both"/>
              <w:rPr>
                <w:rFonts w:ascii="Times New Roman" w:hAnsi="Times New Roman" w:cs="Times New Roman"/>
                <w:sz w:val="28"/>
                <w:szCs w:val="28"/>
                <w:lang w:val="en-US"/>
              </w:rPr>
            </w:pPr>
            <w:r w:rsidRPr="0073075E">
              <w:rPr>
                <w:rFonts w:ascii="Times New Roman" w:hAnsi="Times New Roman" w:cs="Times New Roman"/>
                <w:sz w:val="28"/>
                <w:szCs w:val="28"/>
                <w:lang w:val="en-US"/>
              </w:rPr>
              <w:t>Supreme Court</w:t>
            </w:r>
          </w:p>
        </w:tc>
      </w:tr>
      <w:tr w:rsidR="00934A9C" w:rsidRPr="00934A9C" w:rsidTr="000A6E38">
        <w:tc>
          <w:tcPr>
            <w:tcW w:w="9180" w:type="dxa"/>
            <w:tcBorders>
              <w:top w:val="nil"/>
              <w:left w:val="nil"/>
              <w:bottom w:val="nil"/>
              <w:right w:val="nil"/>
            </w:tcBorders>
          </w:tcPr>
          <w:p w:rsidR="00934A9C" w:rsidRPr="0014063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a bill of amendments to Belarus' Education Code to provide for underage inmates of correctional institution to receive secondary education.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2016 - 2017</w:t>
            </w:r>
          </w:p>
        </w:tc>
        <w:tc>
          <w:tcPr>
            <w:tcW w:w="3621" w:type="dxa"/>
            <w:tcBorders>
              <w:top w:val="nil"/>
              <w:left w:val="nil"/>
              <w:bottom w:val="nil"/>
              <w:right w:val="nil"/>
            </w:tcBorders>
          </w:tcPr>
          <w:p w:rsidR="00934A9C" w:rsidRPr="0073075E" w:rsidRDefault="00934A9C" w:rsidP="000A6E38">
            <w:pPr>
              <w:jc w:val="both"/>
              <w:rPr>
                <w:rFonts w:ascii="Times New Roman" w:hAnsi="Times New Roman" w:cs="Times New Roman"/>
                <w:sz w:val="28"/>
                <w:szCs w:val="28"/>
                <w:lang w:val="en-US"/>
              </w:rPr>
            </w:pPr>
            <w:r w:rsidRPr="0073075E">
              <w:rPr>
                <w:rFonts w:ascii="Times New Roman" w:hAnsi="Times New Roman" w:cs="Times New Roman"/>
                <w:sz w:val="28"/>
                <w:szCs w:val="28"/>
                <w:lang w:val="en-US"/>
              </w:rPr>
              <w:t>MIA, Ministry of Education and Science</w:t>
            </w:r>
          </w:p>
        </w:tc>
      </w:tr>
      <w:tr w:rsidR="00934A9C" w:rsidRPr="003B6FAB" w:rsidTr="000A6E38">
        <w:tc>
          <w:tcPr>
            <w:tcW w:w="9180" w:type="dxa"/>
            <w:tcBorders>
              <w:top w:val="nil"/>
              <w:left w:val="nil"/>
              <w:bottom w:val="nil"/>
              <w:right w:val="nil"/>
            </w:tcBorders>
          </w:tcPr>
          <w:p w:rsidR="00934A9C" w:rsidRPr="0016725E"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expediency of amending the Criminal Executive Code to enable inmates to receive secondary specialized and higher education by </w:t>
            </w:r>
            <w:r>
              <w:rPr>
                <w:rFonts w:ascii="Times New Roman" w:hAnsi="Times New Roman" w:cs="Times New Roman"/>
                <w:sz w:val="28"/>
                <w:lang w:val="en-US"/>
              </w:rPr>
              <w:lastRenderedPageBreak/>
              <w:t>correspondence.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2016 – 2017</w:t>
            </w:r>
          </w:p>
        </w:tc>
        <w:tc>
          <w:tcPr>
            <w:tcW w:w="3621" w:type="dxa"/>
            <w:tcBorders>
              <w:top w:val="nil"/>
              <w:left w:val="nil"/>
              <w:bottom w:val="nil"/>
              <w:right w:val="nil"/>
            </w:tcBorders>
          </w:tcPr>
          <w:p w:rsidR="00934A9C" w:rsidRPr="0073075E" w:rsidRDefault="00934A9C" w:rsidP="000A6E38">
            <w:pPr>
              <w:jc w:val="center"/>
              <w:rPr>
                <w:rFonts w:ascii="Times New Roman" w:hAnsi="Times New Roman" w:cs="Times New Roman"/>
                <w:sz w:val="28"/>
                <w:szCs w:val="28"/>
                <w:lang w:val="en-US"/>
              </w:rPr>
            </w:pPr>
            <w:r w:rsidRPr="0073075E">
              <w:rPr>
                <w:rFonts w:ascii="Times New Roman" w:hAnsi="Times New Roman" w:cs="Times New Roman"/>
                <w:sz w:val="28"/>
                <w:szCs w:val="28"/>
                <w:lang w:val="en-US"/>
              </w:rPr>
              <w:t>-“-</w:t>
            </w:r>
          </w:p>
        </w:tc>
      </w:tr>
      <w:tr w:rsidR="00934A9C" w:rsidRPr="00934A9C" w:rsidTr="000A6E38">
        <w:tc>
          <w:tcPr>
            <w:tcW w:w="9180" w:type="dxa"/>
            <w:tcBorders>
              <w:top w:val="nil"/>
              <w:left w:val="nil"/>
              <w:bottom w:val="nil"/>
              <w:right w:val="nil"/>
            </w:tcBorders>
          </w:tcPr>
          <w:p w:rsidR="00934A9C" w:rsidRPr="0016725E"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Consider the possibility of increasing the accessibility of vocational, higher and supplementary education services for inmates of juvenile correctional institutions.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2017 - 2019</w:t>
            </w:r>
          </w:p>
        </w:tc>
        <w:tc>
          <w:tcPr>
            <w:tcW w:w="3621" w:type="dxa"/>
            <w:tcBorders>
              <w:top w:val="nil"/>
              <w:left w:val="nil"/>
              <w:bottom w:val="nil"/>
              <w:right w:val="nil"/>
            </w:tcBorders>
          </w:tcPr>
          <w:p w:rsidR="00934A9C" w:rsidRPr="0073075E" w:rsidRDefault="00934A9C" w:rsidP="000A6E38">
            <w:pPr>
              <w:jc w:val="both"/>
              <w:rPr>
                <w:rFonts w:ascii="Times New Roman" w:hAnsi="Times New Roman" w:cs="Times New Roman"/>
                <w:sz w:val="28"/>
                <w:szCs w:val="28"/>
                <w:lang w:val="en-US"/>
              </w:rPr>
            </w:pPr>
            <w:r w:rsidRPr="0073075E">
              <w:rPr>
                <w:rFonts w:ascii="Times New Roman" w:hAnsi="Times New Roman" w:cs="Times New Roman"/>
                <w:sz w:val="28"/>
                <w:szCs w:val="28"/>
                <w:lang w:val="en-US"/>
              </w:rPr>
              <w:t xml:space="preserve">MIA, Ministry of Education and Science, Ministry of </w:t>
            </w:r>
            <w:proofErr w:type="spellStart"/>
            <w:r w:rsidRPr="0073075E">
              <w:rPr>
                <w:rFonts w:ascii="Times New Roman" w:hAnsi="Times New Roman" w:cs="Times New Roman"/>
                <w:sz w:val="28"/>
                <w:szCs w:val="28"/>
                <w:lang w:val="en-US"/>
              </w:rPr>
              <w:t>Labour</w:t>
            </w:r>
            <w:proofErr w:type="spellEnd"/>
            <w:r w:rsidRPr="0073075E">
              <w:rPr>
                <w:rFonts w:ascii="Times New Roman" w:hAnsi="Times New Roman" w:cs="Times New Roman"/>
                <w:sz w:val="28"/>
                <w:szCs w:val="28"/>
                <w:lang w:val="en-US"/>
              </w:rPr>
              <w:t xml:space="preserve"> and Social Protection</w:t>
            </w:r>
          </w:p>
        </w:tc>
      </w:tr>
      <w:tr w:rsidR="00934A9C" w:rsidRPr="00934A9C"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szCs w:val="28"/>
                <w:lang w:val="en-US"/>
              </w:rPr>
            </w:pPr>
            <w:r>
              <w:rPr>
                <w:rFonts w:ascii="Times New Roman" w:hAnsi="Times New Roman" w:cs="Times New Roman"/>
                <w:sz w:val="28"/>
                <w:szCs w:val="28"/>
                <w:lang w:val="en-US"/>
              </w:rPr>
              <w:t>Privacy, Family and Marriage, Children’s Rights</w:t>
            </w:r>
          </w:p>
          <w:p w:rsidR="00934A9C" w:rsidRPr="0016725E" w:rsidRDefault="00934A9C" w:rsidP="000A6E38">
            <w:pPr>
              <w:jc w:val="center"/>
              <w:rPr>
                <w:rFonts w:ascii="Times New Roman" w:hAnsi="Times New Roman" w:cs="Times New Roman"/>
                <w:sz w:val="28"/>
                <w:szCs w:val="28"/>
                <w:lang w:val="en-US"/>
              </w:rPr>
            </w:pPr>
          </w:p>
        </w:tc>
      </w:tr>
      <w:tr w:rsidR="00934A9C" w:rsidRPr="00934A9C" w:rsidTr="000A6E38">
        <w:tc>
          <w:tcPr>
            <w:tcW w:w="9180" w:type="dxa"/>
            <w:tcBorders>
              <w:top w:val="nil"/>
              <w:left w:val="nil"/>
              <w:bottom w:val="nil"/>
              <w:right w:val="nil"/>
            </w:tcBorders>
          </w:tcPr>
          <w:p w:rsidR="00934A9C" w:rsidRPr="00A1317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Contribute to strengthening the potential of the Family Friends Group activity and ensure Belarus' participation in international activities to promote family values.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73075E" w:rsidRDefault="00934A9C" w:rsidP="000A6E38">
            <w:pPr>
              <w:jc w:val="both"/>
              <w:rPr>
                <w:rFonts w:ascii="Times New Roman" w:hAnsi="Times New Roman" w:cs="Times New Roman"/>
                <w:sz w:val="28"/>
                <w:szCs w:val="28"/>
                <w:lang w:val="en-US"/>
              </w:rPr>
            </w:pPr>
            <w:r w:rsidRPr="0073075E">
              <w:rPr>
                <w:rFonts w:ascii="Times New Roman" w:hAnsi="Times New Roman" w:cs="Times New Roman"/>
                <w:sz w:val="28"/>
                <w:szCs w:val="28"/>
                <w:lang w:val="en-US"/>
              </w:rPr>
              <w:t xml:space="preserve">MFA, </w:t>
            </w:r>
            <w:r w:rsidRPr="00CB646C">
              <w:rPr>
                <w:rFonts w:ascii="Times New Roman" w:hAnsi="Times New Roman" w:cs="Times New Roman"/>
                <w:sz w:val="28"/>
                <w:szCs w:val="28"/>
                <w:lang w:val="en-US"/>
              </w:rPr>
              <w:t xml:space="preserve">other national-level governmental agencies </w:t>
            </w:r>
          </w:p>
        </w:tc>
      </w:tr>
    </w:tbl>
    <w:p w:rsidR="00934A9C" w:rsidRDefault="00934A9C" w:rsidP="00934A9C">
      <w:pPr>
        <w:spacing w:after="0" w:line="240" w:lineRule="auto"/>
        <w:ind w:right="-28"/>
        <w:jc w:val="both"/>
        <w:rPr>
          <w:lang w:val="en-US"/>
        </w:rPr>
      </w:pPr>
    </w:p>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F5547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Take measures to promote family values and enhance the status of a family. </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Pr="00AB29D2" w:rsidRDefault="00934A9C" w:rsidP="000A6E38">
            <w:pPr>
              <w:jc w:val="both"/>
              <w:rPr>
                <w:rFonts w:ascii="Times New Roman" w:hAnsi="Times New Roman" w:cs="Times New Roman"/>
                <w:sz w:val="24"/>
                <w:lang w:val="en-US"/>
              </w:rPr>
            </w:pP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 Ministry of Education and Science, </w:t>
            </w:r>
            <w:r>
              <w:rPr>
                <w:rFonts w:ascii="Times New Roman" w:hAnsi="Times New Roman" w:cs="Times New Roman"/>
                <w:sz w:val="24"/>
                <w:lang w:val="en-US"/>
              </w:rPr>
              <w:t>Ministry of Health</w:t>
            </w:r>
            <w:r w:rsidRPr="00AB29D2">
              <w:rPr>
                <w:rFonts w:ascii="Times New Roman" w:hAnsi="Times New Roman" w:cs="Times New Roman"/>
                <w:sz w:val="24"/>
                <w:lang w:val="en-US"/>
              </w:rPr>
              <w:t xml:space="preserve">, </w:t>
            </w: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F5547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Take measures to create a family-type environment for children who need alternative care.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AB29D2" w:rsidRDefault="00934A9C" w:rsidP="000A6E38">
            <w:pPr>
              <w:jc w:val="both"/>
              <w:rPr>
                <w:rFonts w:ascii="Times New Roman" w:hAnsi="Times New Roman" w:cs="Times New Roman"/>
                <w:sz w:val="24"/>
                <w:lang w:val="en-US"/>
              </w:rPr>
            </w:pPr>
            <w:r w:rsidRPr="00AB29D2">
              <w:rPr>
                <w:rFonts w:ascii="Times New Roman" w:hAnsi="Times New Roman" w:cs="Times New Roman"/>
                <w:sz w:val="24"/>
                <w:szCs w:val="28"/>
                <w:lang w:val="en-US"/>
              </w:rPr>
              <w:t>Ministry of Education and Science</w:t>
            </w:r>
          </w:p>
        </w:tc>
      </w:tr>
      <w:tr w:rsidR="00934A9C" w:rsidRPr="00934A9C" w:rsidTr="000A6E38">
        <w:tc>
          <w:tcPr>
            <w:tcW w:w="9180" w:type="dxa"/>
            <w:tcBorders>
              <w:top w:val="nil"/>
              <w:left w:val="nil"/>
              <w:bottom w:val="nil"/>
              <w:right w:val="nil"/>
            </w:tcBorders>
          </w:tcPr>
          <w:p w:rsidR="00934A9C" w:rsidRPr="00394544"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Take measures to support families to prevent individuals from losing their parental rights and reduce the number of such cases, and to support parents and official custodians to enhance their capability to perform their parental functions while simultaneously recognizing the family unit as the natural environment for the growth and flourishing of children.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AB29D2"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r w:rsidRPr="00AB29D2">
              <w:rPr>
                <w:rFonts w:ascii="Times New Roman" w:hAnsi="Times New Roman" w:cs="Times New Roman"/>
                <w:sz w:val="24"/>
                <w:lang w:val="en-US"/>
              </w:rPr>
              <w:t xml:space="preserve">, </w:t>
            </w:r>
            <w:r w:rsidRPr="00AB29D2">
              <w:rPr>
                <w:rFonts w:ascii="Times New Roman" w:hAnsi="Times New Roman" w:cs="Times New Roman"/>
                <w:sz w:val="24"/>
                <w:szCs w:val="28"/>
                <w:lang w:val="en-US"/>
              </w:rPr>
              <w:t>Ministry of Education and Science, MIA</w:t>
            </w:r>
          </w:p>
        </w:tc>
      </w:tr>
      <w:tr w:rsidR="00934A9C" w:rsidRPr="00934A9C" w:rsidTr="000A6E38">
        <w:tc>
          <w:tcPr>
            <w:tcW w:w="9180" w:type="dxa"/>
            <w:tcBorders>
              <w:top w:val="nil"/>
              <w:left w:val="nil"/>
              <w:bottom w:val="nil"/>
              <w:right w:val="nil"/>
            </w:tcBorders>
          </w:tcPr>
          <w:p w:rsidR="00934A9C" w:rsidRPr="00394544"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Take measures to prevent suicide among teenagers and build the potential of psychological counseling services as part of measures to prevent suicidal behavior in Belarus for the period between 2015 and 2019, which were authorized by the health ministry on 7 April, 2015.</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AB29D2"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AB29D2">
              <w:rPr>
                <w:rFonts w:ascii="Times New Roman" w:hAnsi="Times New Roman" w:cs="Times New Roman"/>
                <w:sz w:val="24"/>
                <w:lang w:val="en-US"/>
              </w:rPr>
              <w:t xml:space="preserve">, </w:t>
            </w:r>
            <w:r w:rsidRPr="00AB29D2">
              <w:rPr>
                <w:rFonts w:ascii="Times New Roman" w:hAnsi="Times New Roman" w:cs="Times New Roman"/>
                <w:sz w:val="24"/>
                <w:szCs w:val="28"/>
                <w:lang w:val="en-US"/>
              </w:rPr>
              <w:t>Ministry of Education and Science, MIA</w:t>
            </w:r>
          </w:p>
        </w:tc>
      </w:tr>
      <w:tr w:rsidR="00934A9C" w:rsidRPr="00934A9C" w:rsidTr="000A6E38">
        <w:tc>
          <w:tcPr>
            <w:tcW w:w="9180" w:type="dxa"/>
            <w:tcBorders>
              <w:top w:val="nil"/>
              <w:left w:val="nil"/>
              <w:bottom w:val="nil"/>
              <w:right w:val="nil"/>
            </w:tcBorders>
          </w:tcPr>
          <w:p w:rsidR="00934A9C" w:rsidRPr="00AB29D2"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Examine judicial and investigative practices in cases involving crimes against the personal freedoms, </w:t>
            </w:r>
            <w:proofErr w:type="spellStart"/>
            <w:r>
              <w:rPr>
                <w:rFonts w:ascii="Times New Roman" w:hAnsi="Times New Roman" w:cs="Times New Roman"/>
                <w:sz w:val="28"/>
                <w:lang w:val="en-US"/>
              </w:rPr>
              <w:t>honour</w:t>
            </w:r>
            <w:proofErr w:type="spellEnd"/>
            <w:r>
              <w:rPr>
                <w:rFonts w:ascii="Times New Roman" w:hAnsi="Times New Roman" w:cs="Times New Roman"/>
                <w:sz w:val="28"/>
                <w:lang w:val="en-US"/>
              </w:rPr>
              <w:t xml:space="preserve"> and dignity of juveniles.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2016 - 2017</w:t>
            </w:r>
          </w:p>
        </w:tc>
        <w:tc>
          <w:tcPr>
            <w:tcW w:w="3621" w:type="dxa"/>
            <w:tcBorders>
              <w:top w:val="nil"/>
              <w:left w:val="nil"/>
              <w:bottom w:val="nil"/>
              <w:right w:val="nil"/>
            </w:tcBorders>
          </w:tcPr>
          <w:p w:rsidR="00934A9C" w:rsidRPr="00AB29D2" w:rsidRDefault="00934A9C" w:rsidP="000A6E38">
            <w:pPr>
              <w:jc w:val="both"/>
              <w:rPr>
                <w:rFonts w:ascii="Times New Roman" w:hAnsi="Times New Roman" w:cs="Times New Roman"/>
                <w:sz w:val="24"/>
                <w:lang w:val="en-US"/>
              </w:rPr>
            </w:pPr>
            <w:r w:rsidRPr="00AB29D2">
              <w:rPr>
                <w:rFonts w:ascii="Times New Roman" w:hAnsi="Times New Roman" w:cs="Times New Roman"/>
                <w:sz w:val="24"/>
                <w:szCs w:val="28"/>
                <w:lang w:val="en-US"/>
              </w:rPr>
              <w:t>Supreme Court, General Prosecutor’s Office, Investigative Committee</w:t>
            </w:r>
          </w:p>
        </w:tc>
      </w:tr>
      <w:tr w:rsidR="00934A9C" w:rsidRPr="00934A9C" w:rsidTr="000A6E38">
        <w:tc>
          <w:tcPr>
            <w:tcW w:w="9180" w:type="dxa"/>
            <w:tcBorders>
              <w:top w:val="nil"/>
              <w:left w:val="nil"/>
              <w:bottom w:val="nil"/>
              <w:right w:val="nil"/>
            </w:tcBorders>
          </w:tcPr>
          <w:p w:rsidR="00934A9C" w:rsidRPr="00AB29D2"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GB"/>
              </w:rPr>
              <w:t>Consider the expediency of introducing mandatory social leaves for fathers after the birth of children.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2016 - 2017</w:t>
            </w:r>
          </w:p>
        </w:tc>
        <w:tc>
          <w:tcPr>
            <w:tcW w:w="3621" w:type="dxa"/>
            <w:tcBorders>
              <w:top w:val="nil"/>
              <w:left w:val="nil"/>
              <w:bottom w:val="nil"/>
              <w:right w:val="nil"/>
            </w:tcBorders>
          </w:tcPr>
          <w:p w:rsidR="00934A9C" w:rsidRPr="00AB29D2" w:rsidRDefault="00934A9C" w:rsidP="000A6E38">
            <w:pPr>
              <w:jc w:val="both"/>
              <w:rPr>
                <w:rFonts w:ascii="Times New Roman" w:hAnsi="Times New Roman" w:cs="Times New Roman"/>
                <w:sz w:val="24"/>
                <w:lang w:val="en-US"/>
              </w:rPr>
            </w:pP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w:t>
            </w:r>
          </w:p>
        </w:tc>
      </w:tr>
      <w:tr w:rsidR="00934A9C" w:rsidRPr="00934A9C"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 to Freedom of Speech, Expression, Religion, Peaceful Assembly and Participation in Political Activities</w:t>
            </w:r>
          </w:p>
          <w:p w:rsidR="00934A9C" w:rsidRPr="00F3144B" w:rsidRDefault="00934A9C" w:rsidP="000A6E38">
            <w:pPr>
              <w:jc w:val="center"/>
              <w:rPr>
                <w:rFonts w:ascii="Times New Roman" w:hAnsi="Times New Roman" w:cs="Times New Roman"/>
                <w:sz w:val="28"/>
                <w:lang w:val="en-US"/>
              </w:rPr>
            </w:pPr>
          </w:p>
        </w:tc>
      </w:tr>
      <w:tr w:rsidR="00934A9C" w:rsidRPr="003B6FAB" w:rsidTr="000A6E38">
        <w:tc>
          <w:tcPr>
            <w:tcW w:w="9180" w:type="dxa"/>
            <w:tcBorders>
              <w:top w:val="nil"/>
              <w:left w:val="nil"/>
              <w:bottom w:val="nil"/>
              <w:right w:val="nil"/>
            </w:tcBorders>
          </w:tcPr>
          <w:p w:rsidR="00934A9C" w:rsidRPr="00AF63C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Monitor the enforcement of media regulations.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AB29D2">
              <w:rPr>
                <w:rFonts w:ascii="Times New Roman" w:hAnsi="Times New Roman" w:cs="Times New Roman"/>
                <w:sz w:val="24"/>
                <w:lang w:val="en-US"/>
              </w:rPr>
              <w:t>Ministry of Information</w:t>
            </w:r>
          </w:p>
        </w:tc>
      </w:tr>
    </w:tbl>
    <w:p w:rsidR="00934A9C" w:rsidRDefault="00934A9C" w:rsidP="00934A9C">
      <w:pPr>
        <w:spacing w:after="0" w:line="240" w:lineRule="auto"/>
        <w:ind w:right="-28"/>
        <w:jc w:val="both"/>
        <w:rPr>
          <w:lang w:val="en-US"/>
        </w:rPr>
      </w:pPr>
    </w:p>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866CBC"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Hold international events for the editorial boards of media outlets, journalists, representatives of the expert community (exhibitions, forums, conferences) on a regular basis to ensure respect for freedom of speech.</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Pr="0038145A" w:rsidRDefault="00934A9C" w:rsidP="000A6E38">
            <w:pPr>
              <w:jc w:val="both"/>
              <w:rPr>
                <w:rFonts w:ascii="Times New Roman" w:hAnsi="Times New Roman" w:cs="Times New Roman"/>
                <w:sz w:val="24"/>
                <w:szCs w:val="28"/>
                <w:lang w:val="en-US"/>
              </w:rPr>
            </w:pPr>
            <w:r w:rsidRPr="0038145A">
              <w:rPr>
                <w:rFonts w:ascii="Times New Roman" w:hAnsi="Times New Roman" w:cs="Times New Roman"/>
                <w:sz w:val="24"/>
                <w:szCs w:val="28"/>
                <w:lang w:val="en-US"/>
              </w:rPr>
              <w:t xml:space="preserve">Ministry of Information, </w:t>
            </w:r>
            <w:r w:rsidRPr="00CB646C">
              <w:rPr>
                <w:rFonts w:ascii="Times New Roman" w:hAnsi="Times New Roman" w:cs="Times New Roman"/>
                <w:sz w:val="24"/>
                <w:szCs w:val="28"/>
                <w:lang w:val="en-US"/>
              </w:rPr>
              <w:t xml:space="preserve">other national-level governmental agencies </w:t>
            </w:r>
          </w:p>
        </w:tc>
      </w:tr>
      <w:tr w:rsidR="00934A9C" w:rsidRPr="00934A9C" w:rsidTr="000A6E38">
        <w:tc>
          <w:tcPr>
            <w:tcW w:w="9180" w:type="dxa"/>
            <w:tcBorders>
              <w:top w:val="nil"/>
              <w:left w:val="nil"/>
              <w:bottom w:val="nil"/>
              <w:right w:val="nil"/>
            </w:tcBorders>
          </w:tcPr>
          <w:p w:rsidR="00934A9C" w:rsidRPr="0038371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Study the international experience of holding mass </w:t>
            </w:r>
            <w:proofErr w:type="gramStart"/>
            <w:r>
              <w:rPr>
                <w:rFonts w:ascii="Times New Roman" w:hAnsi="Times New Roman" w:cs="Times New Roman"/>
                <w:sz w:val="28"/>
                <w:lang w:val="en-US"/>
              </w:rPr>
              <w:t>events,</w:t>
            </w:r>
            <w:proofErr w:type="gramEnd"/>
            <w:r>
              <w:rPr>
                <w:rFonts w:ascii="Times New Roman" w:hAnsi="Times New Roman" w:cs="Times New Roman"/>
                <w:sz w:val="28"/>
                <w:lang w:val="en-US"/>
              </w:rPr>
              <w:t xml:space="preserve"> consider the expediency of taking this experience into account at the national level.</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2017 - 2018</w:t>
            </w:r>
          </w:p>
        </w:tc>
        <w:tc>
          <w:tcPr>
            <w:tcW w:w="3621" w:type="dxa"/>
            <w:tcBorders>
              <w:top w:val="nil"/>
              <w:left w:val="nil"/>
              <w:bottom w:val="nil"/>
              <w:right w:val="nil"/>
            </w:tcBorders>
          </w:tcPr>
          <w:p w:rsidR="00934A9C" w:rsidRPr="0038145A" w:rsidRDefault="00934A9C" w:rsidP="000A6E38">
            <w:pPr>
              <w:jc w:val="both"/>
              <w:rPr>
                <w:rFonts w:ascii="Times New Roman" w:hAnsi="Times New Roman" w:cs="Times New Roman"/>
                <w:sz w:val="24"/>
                <w:lang w:val="en-US"/>
              </w:rPr>
            </w:pPr>
            <w:r w:rsidRPr="0038145A">
              <w:rPr>
                <w:rFonts w:ascii="Times New Roman" w:hAnsi="Times New Roman" w:cs="Times New Roman"/>
                <w:sz w:val="24"/>
                <w:lang w:val="en-US"/>
              </w:rPr>
              <w:t xml:space="preserve">MFA, MIA, </w:t>
            </w:r>
            <w:r w:rsidRPr="0038145A">
              <w:rPr>
                <w:rFonts w:ascii="Times New Roman" w:hAnsi="Times New Roman" w:cs="Times New Roman"/>
                <w:sz w:val="24"/>
                <w:szCs w:val="28"/>
                <w:lang w:val="en-US"/>
              </w:rPr>
              <w:t>National Centre of Legislation and Legal Research</w:t>
            </w:r>
          </w:p>
        </w:tc>
      </w:tr>
      <w:tr w:rsidR="00934A9C" w:rsidRPr="00934A9C" w:rsidTr="000A6E38">
        <w:tc>
          <w:tcPr>
            <w:tcW w:w="9180" w:type="dxa"/>
            <w:tcBorders>
              <w:top w:val="nil"/>
              <w:left w:val="nil"/>
              <w:bottom w:val="nil"/>
              <w:right w:val="nil"/>
            </w:tcBorders>
          </w:tcPr>
          <w:p w:rsidR="00934A9C" w:rsidRPr="0038371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Continue cooperating with the OSCE in improving Belarus' electoral process.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38145A" w:rsidRDefault="00934A9C" w:rsidP="000A6E38">
            <w:pPr>
              <w:jc w:val="both"/>
              <w:rPr>
                <w:rFonts w:ascii="Times New Roman" w:hAnsi="Times New Roman" w:cs="Times New Roman"/>
                <w:sz w:val="24"/>
                <w:lang w:val="en-US"/>
              </w:rPr>
            </w:pPr>
            <w:r w:rsidRPr="0038145A">
              <w:rPr>
                <w:rFonts w:ascii="Times New Roman" w:hAnsi="Times New Roman" w:cs="Times New Roman"/>
                <w:sz w:val="24"/>
                <w:lang w:val="en-US"/>
              </w:rPr>
              <w:t xml:space="preserve">CEC, </w:t>
            </w:r>
            <w:r w:rsidRPr="0038145A">
              <w:rPr>
                <w:rFonts w:ascii="Times New Roman" w:hAnsi="Times New Roman" w:cs="Times New Roman"/>
                <w:sz w:val="24"/>
                <w:szCs w:val="28"/>
                <w:lang w:val="en-US"/>
              </w:rPr>
              <w:t xml:space="preserve">National Centre of Legislation and Legal Research, MFA, </w:t>
            </w:r>
            <w:r w:rsidRPr="0038145A">
              <w:rPr>
                <w:rFonts w:ascii="Times New Roman" w:hAnsi="Times New Roman" w:cs="Times New Roman"/>
                <w:sz w:val="24"/>
                <w:lang w:val="en-US"/>
              </w:rPr>
              <w:t>Justice Ministry</w:t>
            </w:r>
          </w:p>
        </w:tc>
      </w:tr>
      <w:tr w:rsidR="00934A9C" w:rsidRPr="00934A9C" w:rsidTr="000A6E38">
        <w:tc>
          <w:tcPr>
            <w:tcW w:w="9180" w:type="dxa"/>
            <w:tcBorders>
              <w:top w:val="nil"/>
              <w:left w:val="nil"/>
              <w:bottom w:val="nil"/>
              <w:right w:val="nil"/>
            </w:tcBorders>
          </w:tcPr>
          <w:p w:rsidR="00934A9C" w:rsidRPr="0038371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and implement annual educational </w:t>
            </w:r>
            <w:proofErr w:type="spellStart"/>
            <w:r>
              <w:rPr>
                <w:rFonts w:ascii="Times New Roman" w:hAnsi="Times New Roman" w:cs="Times New Roman"/>
                <w:sz w:val="28"/>
                <w:lang w:val="en-US"/>
              </w:rPr>
              <w:t>programmes</w:t>
            </w:r>
            <w:proofErr w:type="spellEnd"/>
            <w:r>
              <w:rPr>
                <w:rFonts w:ascii="Times New Roman" w:hAnsi="Times New Roman" w:cs="Times New Roman"/>
                <w:sz w:val="28"/>
                <w:lang w:val="en-US"/>
              </w:rPr>
              <w:t xml:space="preserve"> for journalists concerning religious and ethnic relations in Belarus to promote respect for freedoms of speech and religion; introduce incentives for the editorial boards of media outlets and journalists for the efficient promotion of religious peace and concord by organizing and holding an annual cultural contest on this theme.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38145A" w:rsidRDefault="00934A9C" w:rsidP="000A6E38">
            <w:pPr>
              <w:jc w:val="both"/>
              <w:rPr>
                <w:rFonts w:ascii="Times New Roman" w:hAnsi="Times New Roman" w:cs="Times New Roman"/>
                <w:sz w:val="24"/>
                <w:lang w:val="en-US"/>
              </w:rPr>
            </w:pPr>
            <w:r w:rsidRPr="0038145A">
              <w:rPr>
                <w:rFonts w:ascii="Times New Roman" w:hAnsi="Times New Roman" w:cs="Times New Roman"/>
                <w:sz w:val="24"/>
                <w:szCs w:val="28"/>
                <w:lang w:val="en-US"/>
              </w:rPr>
              <w:t>Ministry of Information, Religion and Nationality Officer</w:t>
            </w:r>
          </w:p>
        </w:tc>
      </w:tr>
      <w:tr w:rsidR="00934A9C" w:rsidRPr="00934A9C" w:rsidTr="000A6E38">
        <w:tc>
          <w:tcPr>
            <w:tcW w:w="14786" w:type="dxa"/>
            <w:gridSpan w:val="3"/>
            <w:tcBorders>
              <w:top w:val="nil"/>
              <w:left w:val="nil"/>
              <w:bottom w:val="nil"/>
              <w:right w:val="nil"/>
            </w:tcBorders>
          </w:tcPr>
          <w:p w:rsidR="00934A9C" w:rsidRPr="00695988" w:rsidRDefault="00934A9C" w:rsidP="000A6E38">
            <w:pPr>
              <w:jc w:val="center"/>
              <w:rPr>
                <w:rFonts w:ascii="Times New Roman" w:hAnsi="Times New Roman" w:cs="Times New Roman"/>
                <w:sz w:val="28"/>
                <w:lang w:val="en-US"/>
              </w:rPr>
            </w:pPr>
            <w:r w:rsidRPr="007330EC">
              <w:rPr>
                <w:rFonts w:ascii="Times New Roman" w:hAnsi="Times New Roman" w:cs="Times New Roman"/>
                <w:sz w:val="28"/>
                <w:lang w:val="en-US"/>
              </w:rPr>
              <w:t xml:space="preserve">Right to </w:t>
            </w:r>
            <w:r>
              <w:rPr>
                <w:rFonts w:ascii="Times New Roman" w:hAnsi="Times New Roman" w:cs="Times New Roman"/>
                <w:sz w:val="28"/>
                <w:lang w:val="en-US"/>
              </w:rPr>
              <w:t>Work</w:t>
            </w:r>
            <w:r w:rsidRPr="007330EC">
              <w:rPr>
                <w:rFonts w:ascii="Times New Roman" w:hAnsi="Times New Roman" w:cs="Times New Roman"/>
                <w:sz w:val="28"/>
                <w:lang w:val="en-US"/>
              </w:rPr>
              <w:t xml:space="preserve"> and Fair and </w:t>
            </w:r>
            <w:proofErr w:type="spellStart"/>
            <w:r w:rsidRPr="007330EC">
              <w:rPr>
                <w:rFonts w:ascii="Times New Roman" w:hAnsi="Times New Roman" w:cs="Times New Roman"/>
                <w:sz w:val="28"/>
                <w:lang w:val="en-US"/>
              </w:rPr>
              <w:t>Favo</w:t>
            </w:r>
            <w:r>
              <w:rPr>
                <w:rFonts w:ascii="Times New Roman" w:hAnsi="Times New Roman" w:cs="Times New Roman"/>
                <w:sz w:val="28"/>
                <w:lang w:val="en-US"/>
              </w:rPr>
              <w:t>u</w:t>
            </w:r>
            <w:r w:rsidRPr="007330EC">
              <w:rPr>
                <w:rFonts w:ascii="Times New Roman" w:hAnsi="Times New Roman" w:cs="Times New Roman"/>
                <w:sz w:val="28"/>
                <w:lang w:val="en-US"/>
              </w:rPr>
              <w:t>rable</w:t>
            </w:r>
            <w:proofErr w:type="spellEnd"/>
            <w:r w:rsidRPr="007330EC">
              <w:rPr>
                <w:rFonts w:ascii="Times New Roman" w:hAnsi="Times New Roman" w:cs="Times New Roman"/>
                <w:sz w:val="28"/>
                <w:lang w:val="en-US"/>
              </w:rPr>
              <w:t xml:space="preserve"> </w:t>
            </w:r>
            <w:r>
              <w:rPr>
                <w:rFonts w:ascii="Times New Roman" w:hAnsi="Times New Roman" w:cs="Times New Roman"/>
                <w:sz w:val="28"/>
                <w:lang w:val="en-US"/>
              </w:rPr>
              <w:t>Working</w:t>
            </w:r>
            <w:r w:rsidRPr="007330EC">
              <w:rPr>
                <w:rFonts w:ascii="Times New Roman" w:hAnsi="Times New Roman" w:cs="Times New Roman"/>
                <w:sz w:val="28"/>
                <w:lang w:val="en-US"/>
              </w:rPr>
              <w:t xml:space="preserve"> Conditions</w:t>
            </w:r>
          </w:p>
        </w:tc>
      </w:tr>
      <w:tr w:rsidR="00934A9C" w:rsidRPr="00934A9C" w:rsidTr="000A6E38">
        <w:tc>
          <w:tcPr>
            <w:tcW w:w="9180" w:type="dxa"/>
            <w:tcBorders>
              <w:top w:val="nil"/>
              <w:left w:val="nil"/>
              <w:bottom w:val="nil"/>
              <w:right w:val="nil"/>
            </w:tcBorders>
          </w:tcPr>
          <w:p w:rsidR="00934A9C" w:rsidRPr="003F1ED7"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Implement </w:t>
            </w:r>
            <w:proofErr w:type="spellStart"/>
            <w:r>
              <w:rPr>
                <w:rFonts w:ascii="Times New Roman" w:hAnsi="Times New Roman" w:cs="Times New Roman"/>
                <w:sz w:val="28"/>
                <w:lang w:val="en-US"/>
              </w:rPr>
              <w:t>Subprogramme</w:t>
            </w:r>
            <w:proofErr w:type="spellEnd"/>
            <w:r>
              <w:rPr>
                <w:rFonts w:ascii="Times New Roman" w:hAnsi="Times New Roman" w:cs="Times New Roman"/>
                <w:sz w:val="28"/>
                <w:lang w:val="en-US"/>
              </w:rPr>
              <w:t xml:space="preserve"> No. 1, "Promoting Population Employment," of the 2016-20 state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 xml:space="preserve"> of the social protection of the population and the encouragement of its employment, approved by a directive of the Council of Ministers on January 30, 2016, including for the purpose of increasing employment rates among the most vulnerable population groups, young people and women and also helping unemployed people start business activities.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38145A" w:rsidRDefault="00934A9C" w:rsidP="000A6E38">
            <w:pPr>
              <w:jc w:val="both"/>
              <w:rPr>
                <w:rFonts w:ascii="Times New Roman" w:hAnsi="Times New Roman" w:cs="Times New Roman"/>
                <w:sz w:val="24"/>
                <w:lang w:val="en-US"/>
              </w:rPr>
            </w:pPr>
            <w:r w:rsidRPr="0038145A">
              <w:rPr>
                <w:rFonts w:ascii="Times New Roman" w:hAnsi="Times New Roman" w:cs="Times New Roman"/>
                <w:sz w:val="24"/>
                <w:szCs w:val="28"/>
                <w:lang w:val="en-US"/>
              </w:rPr>
              <w:t xml:space="preserve">Ministry of </w:t>
            </w:r>
            <w:proofErr w:type="spellStart"/>
            <w:r w:rsidRPr="0038145A">
              <w:rPr>
                <w:rFonts w:ascii="Times New Roman" w:hAnsi="Times New Roman" w:cs="Times New Roman"/>
                <w:sz w:val="24"/>
                <w:szCs w:val="28"/>
                <w:lang w:val="en-US"/>
              </w:rPr>
              <w:t>Labour</w:t>
            </w:r>
            <w:proofErr w:type="spellEnd"/>
            <w:r w:rsidRPr="0038145A">
              <w:rPr>
                <w:rFonts w:ascii="Times New Roman" w:hAnsi="Times New Roman" w:cs="Times New Roman"/>
                <w:sz w:val="24"/>
                <w:szCs w:val="28"/>
                <w:lang w:val="en-US"/>
              </w:rPr>
              <w:t xml:space="preserve"> and Social Protection, </w:t>
            </w:r>
            <w:r w:rsidRPr="00CB646C">
              <w:rPr>
                <w:rFonts w:ascii="Times New Roman" w:hAnsi="Times New Roman" w:cs="Times New Roman"/>
                <w:sz w:val="24"/>
                <w:szCs w:val="28"/>
                <w:lang w:val="en-US"/>
              </w:rPr>
              <w:t>other national-level governmental agencies</w:t>
            </w:r>
          </w:p>
        </w:tc>
      </w:tr>
    </w:tbl>
    <w:p w:rsidR="00934A9C" w:rsidRDefault="00934A9C" w:rsidP="00934A9C">
      <w:pPr>
        <w:spacing w:after="0" w:line="240" w:lineRule="auto"/>
        <w:ind w:right="-28"/>
        <w:jc w:val="both"/>
        <w:rPr>
          <w:lang w:val="en-US"/>
        </w:rPr>
      </w:pP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49328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Do explanatory work within international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to inform them about Belarus' </w:t>
            </w:r>
            <w:proofErr w:type="spellStart"/>
            <w:r>
              <w:rPr>
                <w:rFonts w:ascii="Times New Roman" w:hAnsi="Times New Roman" w:cs="Times New Roman"/>
                <w:sz w:val="28"/>
                <w:lang w:val="en-US"/>
              </w:rPr>
              <w:t>labour</w:t>
            </w:r>
            <w:proofErr w:type="spellEnd"/>
            <w:r>
              <w:rPr>
                <w:rFonts w:ascii="Times New Roman" w:hAnsi="Times New Roman" w:cs="Times New Roman"/>
                <w:sz w:val="28"/>
                <w:lang w:val="en-US"/>
              </w:rPr>
              <w:t xml:space="preserve"> regulations.</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4"/>
                <w:szCs w:val="28"/>
                <w:lang w:val="en-US"/>
              </w:rPr>
              <w:t xml:space="preserve">MFA, </w:t>
            </w: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w:t>
            </w:r>
          </w:p>
        </w:tc>
      </w:tr>
      <w:tr w:rsidR="00934A9C" w:rsidRPr="003B6FAB" w:rsidTr="000A6E38">
        <w:tc>
          <w:tcPr>
            <w:tcW w:w="9180" w:type="dxa"/>
            <w:tcBorders>
              <w:top w:val="nil"/>
              <w:left w:val="nil"/>
              <w:bottom w:val="nil"/>
              <w:right w:val="nil"/>
            </w:tcBorders>
          </w:tcPr>
          <w:p w:rsidR="00934A9C" w:rsidRPr="0049328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 Summarize the judicial experience of ensuring the right of women to equal working conditions.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20167 - 2018</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AB29D2">
              <w:rPr>
                <w:rFonts w:ascii="Times New Roman" w:hAnsi="Times New Roman" w:cs="Times New Roman"/>
                <w:sz w:val="24"/>
                <w:szCs w:val="28"/>
                <w:lang w:val="en-US"/>
              </w:rPr>
              <w:t>Supreme Court</w:t>
            </w:r>
          </w:p>
        </w:tc>
      </w:tr>
      <w:tr w:rsidR="00934A9C" w:rsidRPr="00934A9C"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 to Social Security and Adequate Living Standards</w:t>
            </w:r>
          </w:p>
        </w:tc>
      </w:tr>
      <w:tr w:rsidR="00934A9C" w:rsidRPr="00934A9C" w:rsidTr="000A6E38">
        <w:tc>
          <w:tcPr>
            <w:tcW w:w="9180" w:type="dxa"/>
            <w:tcBorders>
              <w:top w:val="nil"/>
              <w:left w:val="nil"/>
              <w:bottom w:val="nil"/>
              <w:right w:val="nil"/>
            </w:tcBorders>
          </w:tcPr>
          <w:p w:rsidR="00934A9C" w:rsidRPr="0049328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Provide targeted social support to the population within the framework of regulations currently in force.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w:t>
            </w:r>
            <w:r>
              <w:rPr>
                <w:rFonts w:ascii="Times New Roman" w:hAnsi="Times New Roman" w:cs="Times New Roman"/>
                <w:sz w:val="24"/>
                <w:szCs w:val="28"/>
                <w:lang w:val="en-US"/>
              </w:rPr>
              <w:t xml:space="preserve">, </w:t>
            </w: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49328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Ensure the social integration of disabled people within the framework of the implementation of </w:t>
            </w:r>
            <w:proofErr w:type="spellStart"/>
            <w:r>
              <w:rPr>
                <w:rFonts w:ascii="Times New Roman" w:hAnsi="Times New Roman" w:cs="Times New Roman"/>
                <w:sz w:val="28"/>
                <w:lang w:val="en-US"/>
              </w:rPr>
              <w:t>Subprogramme</w:t>
            </w:r>
            <w:proofErr w:type="spellEnd"/>
            <w:r>
              <w:rPr>
                <w:rFonts w:ascii="Times New Roman" w:hAnsi="Times New Roman" w:cs="Times New Roman"/>
                <w:sz w:val="28"/>
                <w:lang w:val="en-US"/>
              </w:rPr>
              <w:t xml:space="preserve"> No. 5, "Social Integration of People with Disabilities and Senior Citizens," of </w:t>
            </w:r>
            <w:r w:rsidRPr="00D52AFC">
              <w:rPr>
                <w:rFonts w:ascii="Times New Roman" w:hAnsi="Times New Roman" w:cs="Times New Roman"/>
                <w:sz w:val="28"/>
                <w:lang w:val="en-US"/>
              </w:rPr>
              <w:t xml:space="preserve">the 2016-20 </w:t>
            </w:r>
            <w:r>
              <w:rPr>
                <w:rFonts w:ascii="Times New Roman" w:hAnsi="Times New Roman" w:cs="Times New Roman"/>
                <w:sz w:val="28"/>
                <w:lang w:val="en-US"/>
              </w:rPr>
              <w:t xml:space="preserve">state </w:t>
            </w:r>
            <w:proofErr w:type="spellStart"/>
            <w:proofErr w:type="gramStart"/>
            <w:r>
              <w:rPr>
                <w:rFonts w:ascii="Times New Roman" w:hAnsi="Times New Roman" w:cs="Times New Roman"/>
                <w:sz w:val="28"/>
                <w:lang w:val="en-US"/>
              </w:rPr>
              <w:t>programme</w:t>
            </w:r>
            <w:proofErr w:type="spellEnd"/>
            <w:proofErr w:type="gramEnd"/>
            <w:r>
              <w:rPr>
                <w:rFonts w:ascii="Times New Roman" w:hAnsi="Times New Roman" w:cs="Times New Roman"/>
                <w:sz w:val="28"/>
                <w:lang w:val="en-US"/>
              </w:rPr>
              <w:t xml:space="preserve"> of the social protection of the population and the encouragement of its employment.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w:t>
            </w:r>
            <w:r>
              <w:rPr>
                <w:rFonts w:ascii="Times New Roman" w:hAnsi="Times New Roman" w:cs="Times New Roman"/>
                <w:sz w:val="24"/>
                <w:szCs w:val="28"/>
                <w:lang w:val="en-US"/>
              </w:rPr>
              <w:t xml:space="preserve">, </w:t>
            </w:r>
            <w:r w:rsidRPr="00AB29D2">
              <w:rPr>
                <w:rFonts w:ascii="Times New Roman" w:hAnsi="Times New Roman" w:cs="Times New Roman"/>
                <w:sz w:val="24"/>
                <w:szCs w:val="28"/>
                <w:lang w:val="en-US"/>
              </w:rPr>
              <w:t>Ministry of Education and Science</w:t>
            </w:r>
            <w:r>
              <w:rPr>
                <w:rFonts w:ascii="Times New Roman" w:hAnsi="Times New Roman" w:cs="Times New Roman"/>
                <w:sz w:val="24"/>
                <w:szCs w:val="28"/>
                <w:lang w:val="en-US"/>
              </w:rPr>
              <w:t xml:space="preserve">, </w:t>
            </w:r>
            <w:r w:rsidRPr="00CB646C">
              <w:rPr>
                <w:rFonts w:ascii="Times New Roman" w:hAnsi="Times New Roman" w:cs="Times New Roman"/>
                <w:sz w:val="24"/>
                <w:szCs w:val="28"/>
                <w:lang w:val="en-US"/>
              </w:rPr>
              <w:t>other national-level governmental agencies</w:t>
            </w:r>
            <w:r>
              <w:rPr>
                <w:rFonts w:ascii="Times New Roman" w:hAnsi="Times New Roman" w:cs="Times New Roman"/>
                <w:sz w:val="24"/>
                <w:szCs w:val="28"/>
                <w:lang w:val="en-US"/>
              </w:rPr>
              <w:t xml:space="preserve">, </w:t>
            </w: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49328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Provide disabled people residing in nursing homes for senior people, disabled people and disabled children with accompanied living services to prepare them for independent life outside of their institutions.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AB29D2">
              <w:rPr>
                <w:rFonts w:ascii="Times New Roman" w:hAnsi="Times New Roman" w:cs="Times New Roman"/>
                <w:sz w:val="24"/>
                <w:szCs w:val="28"/>
                <w:lang w:val="en-US"/>
              </w:rPr>
              <w:t xml:space="preserve">Ministry of </w:t>
            </w:r>
            <w:proofErr w:type="spellStart"/>
            <w:r w:rsidRPr="00AB29D2">
              <w:rPr>
                <w:rFonts w:ascii="Times New Roman" w:hAnsi="Times New Roman" w:cs="Times New Roman"/>
                <w:sz w:val="24"/>
                <w:szCs w:val="28"/>
                <w:lang w:val="en-US"/>
              </w:rPr>
              <w:t>Labour</w:t>
            </w:r>
            <w:proofErr w:type="spellEnd"/>
            <w:r w:rsidRPr="00AB29D2">
              <w:rPr>
                <w:rFonts w:ascii="Times New Roman" w:hAnsi="Times New Roman" w:cs="Times New Roman"/>
                <w:sz w:val="24"/>
                <w:szCs w:val="28"/>
                <w:lang w:val="en-US"/>
              </w:rPr>
              <w:t xml:space="preserve"> and Social Protection</w:t>
            </w:r>
            <w:r>
              <w:rPr>
                <w:rFonts w:ascii="Times New Roman" w:hAnsi="Times New Roman" w:cs="Times New Roman"/>
                <w:sz w:val="24"/>
                <w:szCs w:val="28"/>
                <w:lang w:val="en-US"/>
              </w:rPr>
              <w:t xml:space="preserve">, </w:t>
            </w: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3B6FAB"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 to Health</w:t>
            </w:r>
          </w:p>
        </w:tc>
      </w:tr>
      <w:tr w:rsidR="00934A9C" w:rsidRPr="00934A9C" w:rsidTr="000A6E38">
        <w:tc>
          <w:tcPr>
            <w:tcW w:w="9180" w:type="dxa"/>
            <w:tcBorders>
              <w:top w:val="nil"/>
              <w:left w:val="nil"/>
              <w:bottom w:val="nil"/>
              <w:right w:val="nil"/>
            </w:tcBorders>
          </w:tcPr>
          <w:p w:rsidR="00934A9C" w:rsidRPr="0000564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Improve the mechanism of cooperation between governmental agencies and civil society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providing palliative care.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4"/>
                <w:lang w:val="en-US"/>
              </w:rPr>
              <w:t>Ministry of Health</w:t>
            </w:r>
            <w:r w:rsidRPr="00AB29D2">
              <w:rPr>
                <w:rFonts w:ascii="Times New Roman" w:hAnsi="Times New Roman" w:cs="Times New Roman"/>
                <w:sz w:val="24"/>
                <w:lang w:val="en-US"/>
              </w:rPr>
              <w:t xml:space="preserve">, </w:t>
            </w:r>
            <w:r w:rsidRPr="00AB29D2">
              <w:rPr>
                <w:rFonts w:ascii="Times New Roman" w:hAnsi="Times New Roman" w:cs="Times New Roman"/>
                <w:sz w:val="24"/>
                <w:szCs w:val="28"/>
                <w:lang w:val="en-US"/>
              </w:rPr>
              <w:t>Ministry of Education and Science</w:t>
            </w:r>
            <w:r>
              <w:rPr>
                <w:rFonts w:ascii="Times New Roman" w:hAnsi="Times New Roman" w:cs="Times New Roman"/>
                <w:sz w:val="24"/>
                <w:szCs w:val="28"/>
                <w:lang w:val="en-US"/>
              </w:rPr>
              <w:t>,</w:t>
            </w:r>
            <w:r w:rsidRPr="00AB29D2">
              <w:rPr>
                <w:rFonts w:ascii="Times New Roman" w:hAnsi="Times New Roman" w:cs="Times New Roman"/>
                <w:sz w:val="24"/>
                <w:lang w:val="en-US"/>
              </w:rPr>
              <w:t xml:space="preserve"> </w:t>
            </w:r>
            <w:r>
              <w:rPr>
                <w:rFonts w:ascii="Times New Roman" w:hAnsi="Times New Roman" w:cs="Times New Roman"/>
                <w:sz w:val="24"/>
                <w:lang w:val="en-US"/>
              </w:rPr>
              <w:t>Region</w:t>
            </w:r>
            <w:r w:rsidRPr="00AB29D2">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r>
              <w:rPr>
                <w:rFonts w:ascii="Times New Roman" w:hAnsi="Times New Roman" w:cs="Times New Roman"/>
                <w:sz w:val="24"/>
                <w:szCs w:val="28"/>
                <w:lang w:val="en-US"/>
              </w:rPr>
              <w:t xml:space="preserve"> </w:t>
            </w:r>
          </w:p>
        </w:tc>
      </w:tr>
    </w:tbl>
    <w:p w:rsidR="00934A9C" w:rsidRDefault="00934A9C" w:rsidP="00934A9C">
      <w:pPr>
        <w:rPr>
          <w:lang w:val="en-US"/>
        </w:rPr>
      </w:pPr>
    </w:p>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3B6FAB" w:rsidTr="000A6E38">
        <w:tc>
          <w:tcPr>
            <w:tcW w:w="9180" w:type="dxa"/>
            <w:tcBorders>
              <w:top w:val="single" w:sz="4" w:space="0" w:color="auto"/>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sidRPr="00B650A0">
              <w:rPr>
                <w:rFonts w:ascii="Times New Roman" w:hAnsi="Times New Roman" w:cs="Times New Roman"/>
                <w:sz w:val="28"/>
                <w:lang w:val="en-US"/>
              </w:rPr>
              <w:t xml:space="preserve"> </w:t>
            </w:r>
            <w:r>
              <w:rPr>
                <w:rFonts w:ascii="Times New Roman" w:hAnsi="Times New Roman" w:cs="Times New Roman"/>
                <w:sz w:val="28"/>
                <w:lang w:val="en-US"/>
              </w:rPr>
              <w:t xml:space="preserve">Intensify efforts to raise public awareness of issues relating to the transmission of the HIV virus, prevent discrimination against people living with HIV/AIDS within the framework of </w:t>
            </w:r>
            <w:proofErr w:type="spellStart"/>
            <w:r>
              <w:rPr>
                <w:rFonts w:ascii="Times New Roman" w:hAnsi="Times New Roman" w:cs="Times New Roman"/>
                <w:sz w:val="28"/>
                <w:lang w:val="en-US"/>
              </w:rPr>
              <w:t>Subprogramme</w:t>
            </w:r>
            <w:proofErr w:type="spellEnd"/>
            <w:r>
              <w:rPr>
                <w:rFonts w:ascii="Times New Roman" w:hAnsi="Times New Roman" w:cs="Times New Roman"/>
                <w:sz w:val="28"/>
                <w:lang w:val="en-US"/>
              </w:rPr>
              <w:t xml:space="preserve"> No. 5, "Prevention of HIV Infection," of the 2016-20 state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 xml:space="preserve"> titled, "Health of Nation and Demographic Security of Republic of Belarus," authorized by a directive issued by the Council of Ministers on March 14, 2016. </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p>
        </w:tc>
      </w:tr>
      <w:tr w:rsidR="00934A9C" w:rsidRPr="00C743CA"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 xml:space="preserve">Conduct a social and economic study to evaluate the application of the methadone maintenance treatment in Belarus and devise specific recommendations for improving this therapy.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F4294E">
              <w:rPr>
                <w:rFonts w:ascii="Times New Roman" w:hAnsi="Times New Roman" w:cs="Times New Roman"/>
                <w:sz w:val="24"/>
                <w:lang w:val="en-US"/>
              </w:rPr>
              <w:t>. MIA</w:t>
            </w:r>
          </w:p>
        </w:tc>
      </w:tr>
      <w:tr w:rsidR="00934A9C" w:rsidRPr="00934A9C"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Study regulations to eliminate provisions that prohibit the employment of HIV-positive individuals</w:t>
            </w:r>
            <w:r w:rsidRPr="00B650A0">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F4294E">
              <w:rPr>
                <w:rFonts w:ascii="Times New Roman" w:hAnsi="Times New Roman" w:cs="Times New Roman"/>
                <w:sz w:val="24"/>
                <w:lang w:val="en-US"/>
              </w:rPr>
              <w:t xml:space="preserve">, </w:t>
            </w:r>
            <w:r w:rsidRPr="00F4294E">
              <w:rPr>
                <w:rFonts w:ascii="Times New Roman" w:hAnsi="Times New Roman" w:cs="Times New Roman"/>
                <w:sz w:val="24"/>
                <w:szCs w:val="28"/>
                <w:lang w:val="en-US"/>
              </w:rPr>
              <w:t xml:space="preserve">Ministry of </w:t>
            </w:r>
            <w:proofErr w:type="spellStart"/>
            <w:r w:rsidRPr="00F4294E">
              <w:rPr>
                <w:rFonts w:ascii="Times New Roman" w:hAnsi="Times New Roman" w:cs="Times New Roman"/>
                <w:sz w:val="24"/>
                <w:szCs w:val="28"/>
                <w:lang w:val="en-US"/>
              </w:rPr>
              <w:t>Labour</w:t>
            </w:r>
            <w:proofErr w:type="spellEnd"/>
            <w:r w:rsidRPr="00F4294E">
              <w:rPr>
                <w:rFonts w:ascii="Times New Roman" w:hAnsi="Times New Roman" w:cs="Times New Roman"/>
                <w:sz w:val="24"/>
                <w:szCs w:val="28"/>
                <w:lang w:val="en-US"/>
              </w:rPr>
              <w:t xml:space="preserve"> and Social Protection, National Centre of Legislation and Legal Research</w:t>
            </w:r>
          </w:p>
        </w:tc>
      </w:tr>
      <w:tr w:rsidR="00934A9C" w:rsidRPr="003B6FAB"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US"/>
              </w:rPr>
              <w:t>Develop and introduce a national model of a family planning service</w:t>
            </w:r>
            <w:r w:rsidRPr="00B650A0">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p>
        </w:tc>
      </w:tr>
      <w:tr w:rsidR="00934A9C" w:rsidRPr="00934A9C"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sidRPr="00B650A0">
              <w:rPr>
                <w:rFonts w:ascii="Times New Roman" w:hAnsi="Times New Roman" w:cs="Times New Roman"/>
                <w:sz w:val="28"/>
                <w:lang w:val="en-US"/>
              </w:rPr>
              <w:t xml:space="preserve"> </w:t>
            </w:r>
            <w:r>
              <w:rPr>
                <w:rFonts w:ascii="Times New Roman" w:hAnsi="Times New Roman" w:cs="Times New Roman"/>
                <w:sz w:val="28"/>
                <w:lang w:val="en-US"/>
              </w:rPr>
              <w:t xml:space="preserve">Improve the performance of teenager-friendly </w:t>
            </w:r>
            <w:proofErr w:type="spellStart"/>
            <w:r>
              <w:rPr>
                <w:rFonts w:ascii="Times New Roman" w:hAnsi="Times New Roman" w:cs="Times New Roman"/>
                <w:sz w:val="28"/>
                <w:lang w:val="en-US"/>
              </w:rPr>
              <w:t>centres</w:t>
            </w:r>
            <w:proofErr w:type="spellEnd"/>
            <w:r>
              <w:rPr>
                <w:rFonts w:ascii="Times New Roman" w:hAnsi="Times New Roman" w:cs="Times New Roman"/>
                <w:sz w:val="28"/>
                <w:lang w:val="en-US"/>
              </w:rPr>
              <w:t xml:space="preserve"> and the quality of outreach to teenagers and young people, including at-risk teenagers, with respect to </w:t>
            </w:r>
            <w:r w:rsidRPr="00B650A0">
              <w:rPr>
                <w:rFonts w:ascii="Times New Roman" w:hAnsi="Times New Roman" w:cs="Times New Roman"/>
                <w:sz w:val="28"/>
                <w:lang w:val="en-US"/>
              </w:rPr>
              <w:t xml:space="preserve">reproductive health, </w:t>
            </w:r>
            <w:r>
              <w:rPr>
                <w:rFonts w:ascii="Times New Roman" w:hAnsi="Times New Roman" w:cs="Times New Roman"/>
                <w:sz w:val="28"/>
                <w:lang w:val="en-US"/>
              </w:rPr>
              <w:t xml:space="preserve">the accessibility of consulting and </w:t>
            </w:r>
            <w:r w:rsidRPr="00B650A0">
              <w:rPr>
                <w:rFonts w:ascii="Times New Roman" w:hAnsi="Times New Roman" w:cs="Times New Roman"/>
                <w:sz w:val="28"/>
                <w:lang w:val="en-US"/>
              </w:rPr>
              <w:t>HIV testing</w:t>
            </w:r>
            <w:r>
              <w:rPr>
                <w:rFonts w:ascii="Times New Roman" w:hAnsi="Times New Roman" w:cs="Times New Roman"/>
                <w:sz w:val="28"/>
                <w:lang w:val="en-US"/>
              </w:rPr>
              <w:t xml:space="preserve"> services, including anonymous services</w:t>
            </w:r>
            <w:r w:rsidRPr="00B650A0">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F4294E">
              <w:rPr>
                <w:rFonts w:ascii="Times New Roman" w:hAnsi="Times New Roman" w:cs="Times New Roman"/>
                <w:sz w:val="24"/>
                <w:lang w:val="en-US"/>
              </w:rPr>
              <w:t xml:space="preserve">, </w:t>
            </w:r>
            <w:r>
              <w:rPr>
                <w:rFonts w:ascii="Times New Roman" w:hAnsi="Times New Roman" w:cs="Times New Roman"/>
                <w:sz w:val="24"/>
                <w:lang w:val="en-US"/>
              </w:rPr>
              <w:t>Region</w:t>
            </w:r>
            <w:r w:rsidRPr="00F4294E">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Pr>
                <w:rFonts w:ascii="Times New Roman" w:hAnsi="Times New Roman" w:cs="Times New Roman"/>
                <w:sz w:val="28"/>
                <w:lang w:val="en-GB"/>
              </w:rPr>
              <w:t xml:space="preserve">Take measures, including the publication of information by media outlets, to highlight strategies for preserving and improving reproductive health and issues relating to the prevention of abortion and its harmfulness.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F4294E">
              <w:rPr>
                <w:rFonts w:ascii="Times New Roman" w:hAnsi="Times New Roman" w:cs="Times New Roman"/>
                <w:sz w:val="24"/>
                <w:lang w:val="en-US"/>
              </w:rPr>
              <w:t xml:space="preserve">, </w:t>
            </w:r>
            <w:r w:rsidRPr="00F4294E">
              <w:rPr>
                <w:rFonts w:ascii="Times New Roman" w:hAnsi="Times New Roman" w:cs="Times New Roman"/>
                <w:sz w:val="24"/>
                <w:szCs w:val="28"/>
                <w:lang w:val="en-US"/>
              </w:rPr>
              <w:t>Ministry of Education and Science,</w:t>
            </w:r>
            <w:r w:rsidRPr="00F4294E">
              <w:rPr>
                <w:rFonts w:ascii="Times New Roman" w:hAnsi="Times New Roman" w:cs="Times New Roman"/>
                <w:sz w:val="24"/>
                <w:lang w:val="en-US"/>
              </w:rPr>
              <w:t xml:space="preserve"> </w:t>
            </w:r>
            <w:r>
              <w:rPr>
                <w:rFonts w:ascii="Times New Roman" w:hAnsi="Times New Roman" w:cs="Times New Roman"/>
                <w:sz w:val="24"/>
                <w:lang w:val="en-US"/>
              </w:rPr>
              <w:t>Region</w:t>
            </w:r>
            <w:r w:rsidRPr="00F4294E">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B650A0" w:rsidRDefault="00934A9C" w:rsidP="00934A9C">
            <w:pPr>
              <w:pStyle w:val="a6"/>
              <w:numPr>
                <w:ilvl w:val="0"/>
                <w:numId w:val="3"/>
              </w:numPr>
              <w:ind w:left="426" w:hanging="426"/>
              <w:jc w:val="both"/>
              <w:rPr>
                <w:rFonts w:ascii="Times New Roman" w:hAnsi="Times New Roman" w:cs="Times New Roman"/>
                <w:sz w:val="28"/>
                <w:lang w:val="en-US"/>
              </w:rPr>
            </w:pPr>
            <w:r w:rsidRPr="00B650A0">
              <w:rPr>
                <w:rFonts w:ascii="Times New Roman" w:hAnsi="Times New Roman" w:cs="Times New Roman"/>
                <w:sz w:val="28"/>
                <w:lang w:val="en-US"/>
              </w:rPr>
              <w:t xml:space="preserve"> </w:t>
            </w:r>
            <w:r>
              <w:rPr>
                <w:rFonts w:ascii="Times New Roman" w:hAnsi="Times New Roman" w:cs="Times New Roman"/>
                <w:sz w:val="28"/>
                <w:lang w:val="en-US"/>
              </w:rPr>
              <w:t xml:space="preserve">Step up awareness-raising efforts to encourage people to undergo screening and health examinations.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F4294E"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F4294E">
              <w:rPr>
                <w:rFonts w:ascii="Times New Roman" w:hAnsi="Times New Roman" w:cs="Times New Roman"/>
                <w:sz w:val="24"/>
                <w:lang w:val="en-US"/>
              </w:rPr>
              <w:t xml:space="preserve">, </w:t>
            </w:r>
            <w:r>
              <w:rPr>
                <w:rFonts w:ascii="Times New Roman" w:hAnsi="Times New Roman" w:cs="Times New Roman"/>
                <w:sz w:val="24"/>
                <w:lang w:val="en-US"/>
              </w:rPr>
              <w:t>Region</w:t>
            </w:r>
            <w:r w:rsidRPr="00F4294E">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bl>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3B6FAB" w:rsidTr="000A6E38">
        <w:tc>
          <w:tcPr>
            <w:tcW w:w="9180" w:type="dxa"/>
            <w:tcBorders>
              <w:top w:val="single" w:sz="4" w:space="0" w:color="auto"/>
              <w:left w:val="nil"/>
              <w:bottom w:val="nil"/>
              <w:right w:val="nil"/>
            </w:tcBorders>
          </w:tcPr>
          <w:p w:rsidR="00934A9C" w:rsidRPr="00637643"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Study the aspects of healthy lifestyles that have a considerable influence on the reproductive health, life expectancy and life quality of different population groups (by gender, social status, age).</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Pr>
                <w:rFonts w:ascii="Times New Roman" w:hAnsi="Times New Roman" w:cs="Times New Roman"/>
                <w:sz w:val="24"/>
                <w:lang w:val="en-US"/>
              </w:rPr>
              <w:t>Ministry of Health</w:t>
            </w:r>
          </w:p>
        </w:tc>
      </w:tr>
      <w:tr w:rsidR="00934A9C" w:rsidRPr="007A0106" w:rsidTr="000A6E38">
        <w:tc>
          <w:tcPr>
            <w:tcW w:w="9180" w:type="dxa"/>
            <w:tcBorders>
              <w:top w:val="nil"/>
              <w:left w:val="nil"/>
              <w:bottom w:val="nil"/>
              <w:right w:val="nil"/>
            </w:tcBorders>
          </w:tcPr>
          <w:p w:rsidR="00934A9C" w:rsidRPr="00637643"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a communication strategy that would be aimed at improving reproductive health and life quality and increasing life expectancy in different gender, social and age groups, and ensure the implementation of this strategy by health workers and other professionals.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3B6FAB" w:rsidTr="000A6E38">
        <w:tc>
          <w:tcPr>
            <w:tcW w:w="9180" w:type="dxa"/>
            <w:tcBorders>
              <w:top w:val="nil"/>
              <w:left w:val="nil"/>
              <w:bottom w:val="nil"/>
              <w:right w:val="nil"/>
            </w:tcBorders>
          </w:tcPr>
          <w:p w:rsidR="00934A9C" w:rsidRPr="00BD65A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a national strategy for improving the health of children and teenagers based on the respective WHO strategy.</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934A9C" w:rsidTr="000A6E38">
        <w:tc>
          <w:tcPr>
            <w:tcW w:w="9180" w:type="dxa"/>
            <w:tcBorders>
              <w:top w:val="nil"/>
              <w:left w:val="nil"/>
              <w:bottom w:val="nil"/>
              <w:right w:val="nil"/>
            </w:tcBorders>
          </w:tcPr>
          <w:p w:rsidR="00934A9C" w:rsidRPr="00BD65A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Expand the practice of providing motivational counseling to individuals who abuse alcohol or suffer from other types of addiction.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9C1CC5">
              <w:rPr>
                <w:rFonts w:ascii="Times New Roman" w:hAnsi="Times New Roman" w:cs="Times New Roman"/>
                <w:sz w:val="24"/>
                <w:lang w:val="en-US"/>
              </w:rPr>
              <w:t xml:space="preserve">, </w:t>
            </w:r>
            <w:r w:rsidRPr="009C1CC5">
              <w:rPr>
                <w:rFonts w:ascii="Times New Roman" w:hAnsi="Times New Roman" w:cs="Times New Roman"/>
                <w:sz w:val="24"/>
                <w:szCs w:val="28"/>
                <w:lang w:val="en-US"/>
              </w:rPr>
              <w:t xml:space="preserve">Ministry of </w:t>
            </w:r>
            <w:proofErr w:type="spellStart"/>
            <w:r w:rsidRPr="009C1CC5">
              <w:rPr>
                <w:rFonts w:ascii="Times New Roman" w:hAnsi="Times New Roman" w:cs="Times New Roman"/>
                <w:sz w:val="24"/>
                <w:szCs w:val="28"/>
                <w:lang w:val="en-US"/>
              </w:rPr>
              <w:t>Labour</w:t>
            </w:r>
            <w:proofErr w:type="spellEnd"/>
            <w:r w:rsidRPr="009C1CC5">
              <w:rPr>
                <w:rFonts w:ascii="Times New Roman" w:hAnsi="Times New Roman" w:cs="Times New Roman"/>
                <w:sz w:val="24"/>
                <w:szCs w:val="28"/>
                <w:lang w:val="en-US"/>
              </w:rPr>
              <w:t xml:space="preserve"> and Social Protection, MIA, </w:t>
            </w:r>
            <w:r>
              <w:rPr>
                <w:rFonts w:ascii="Times New Roman" w:hAnsi="Times New Roman" w:cs="Times New Roman"/>
                <w:sz w:val="24"/>
                <w:lang w:val="en-US"/>
              </w:rPr>
              <w:t>Region</w:t>
            </w:r>
            <w:r w:rsidRPr="009C1CC5">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BD65AF"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a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 xml:space="preserve"> of psychosocial support for people abusing psychoactive substances.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4"/>
                <w:lang w:val="en-US"/>
              </w:rPr>
            </w:pPr>
            <w:r>
              <w:rPr>
                <w:rFonts w:ascii="Times New Roman" w:hAnsi="Times New Roman" w:cs="Times New Roman"/>
                <w:sz w:val="24"/>
                <w:lang w:val="en-US"/>
              </w:rPr>
              <w:t>Ministry of Health</w:t>
            </w:r>
            <w:r w:rsidRPr="009C1CC5">
              <w:rPr>
                <w:rFonts w:ascii="Times New Roman" w:hAnsi="Times New Roman" w:cs="Times New Roman"/>
                <w:sz w:val="24"/>
                <w:lang w:val="en-US"/>
              </w:rPr>
              <w:t xml:space="preserve">, </w:t>
            </w:r>
            <w:r w:rsidRPr="009C1CC5">
              <w:rPr>
                <w:rFonts w:ascii="Times New Roman" w:hAnsi="Times New Roman" w:cs="Times New Roman"/>
                <w:sz w:val="24"/>
                <w:szCs w:val="28"/>
                <w:lang w:val="en-US"/>
              </w:rPr>
              <w:t xml:space="preserve">Ministry of </w:t>
            </w:r>
            <w:proofErr w:type="spellStart"/>
            <w:r w:rsidRPr="009C1CC5">
              <w:rPr>
                <w:rFonts w:ascii="Times New Roman" w:hAnsi="Times New Roman" w:cs="Times New Roman"/>
                <w:sz w:val="24"/>
                <w:szCs w:val="28"/>
                <w:lang w:val="en-US"/>
              </w:rPr>
              <w:t>Labour</w:t>
            </w:r>
            <w:proofErr w:type="spellEnd"/>
            <w:r w:rsidRPr="009C1CC5">
              <w:rPr>
                <w:rFonts w:ascii="Times New Roman" w:hAnsi="Times New Roman" w:cs="Times New Roman"/>
                <w:sz w:val="24"/>
                <w:szCs w:val="28"/>
                <w:lang w:val="en-US"/>
              </w:rPr>
              <w:t xml:space="preserve"> and Social Protection, Ministry of Education and Science</w:t>
            </w:r>
          </w:p>
        </w:tc>
      </w:tr>
      <w:tr w:rsidR="00934A9C" w:rsidRPr="00934A9C" w:rsidTr="000A6E38">
        <w:tc>
          <w:tcPr>
            <w:tcW w:w="9180" w:type="dxa"/>
            <w:tcBorders>
              <w:top w:val="nil"/>
              <w:left w:val="nil"/>
              <w:bottom w:val="nil"/>
              <w:right w:val="nil"/>
            </w:tcBorders>
          </w:tcPr>
          <w:p w:rsidR="00934A9C" w:rsidRPr="00740A33" w:rsidRDefault="00934A9C" w:rsidP="00934A9C">
            <w:pPr>
              <w:pStyle w:val="a6"/>
              <w:numPr>
                <w:ilvl w:val="0"/>
                <w:numId w:val="3"/>
              </w:numPr>
              <w:jc w:val="both"/>
              <w:rPr>
                <w:rFonts w:ascii="Times New Roman" w:hAnsi="Times New Roman" w:cs="Times New Roman"/>
                <w:sz w:val="28"/>
                <w:lang w:val="en-US"/>
              </w:rPr>
            </w:pPr>
            <w:r w:rsidRPr="00740A33">
              <w:rPr>
                <w:rFonts w:ascii="Times New Roman" w:hAnsi="Times New Roman" w:cs="Times New Roman"/>
                <w:sz w:val="28"/>
                <w:lang w:val="en-US"/>
              </w:rPr>
              <w:t xml:space="preserve"> </w:t>
            </w:r>
            <w:r>
              <w:rPr>
                <w:rFonts w:ascii="Times New Roman" w:hAnsi="Times New Roman" w:cs="Times New Roman"/>
                <w:sz w:val="28"/>
                <w:lang w:val="en-US"/>
              </w:rPr>
              <w:t>Ensure the accessibility of replacement therapies for the residents of all administrative units.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sz w:val="24"/>
                <w:lang w:val="en-US"/>
              </w:rPr>
            </w:pPr>
            <w:r>
              <w:rPr>
                <w:rFonts w:ascii="Times New Roman" w:hAnsi="Times New Roman" w:cs="Times New Roman"/>
                <w:sz w:val="24"/>
                <w:lang w:val="en-US"/>
              </w:rPr>
              <w:t>Ministry of Health</w:t>
            </w:r>
            <w:r w:rsidRPr="009C1CC5">
              <w:rPr>
                <w:rFonts w:ascii="Times New Roman" w:hAnsi="Times New Roman" w:cs="Times New Roman"/>
                <w:sz w:val="24"/>
                <w:lang w:val="en-US"/>
              </w:rPr>
              <w:t xml:space="preserve">, </w:t>
            </w:r>
            <w:r>
              <w:rPr>
                <w:rFonts w:ascii="Times New Roman" w:hAnsi="Times New Roman" w:cs="Times New Roman"/>
                <w:sz w:val="24"/>
                <w:lang w:val="en-US"/>
              </w:rPr>
              <w:t>Region</w:t>
            </w:r>
            <w:r w:rsidRPr="009C1CC5">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r w:rsidR="00934A9C" w:rsidRPr="00934A9C" w:rsidTr="000A6E38">
        <w:tc>
          <w:tcPr>
            <w:tcW w:w="9180" w:type="dxa"/>
            <w:tcBorders>
              <w:top w:val="nil"/>
              <w:left w:val="nil"/>
              <w:bottom w:val="nil"/>
              <w:right w:val="nil"/>
            </w:tcBorders>
          </w:tcPr>
          <w:p w:rsidR="00934A9C" w:rsidRPr="00740A33"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expediency of expanding the network of rehabilitation </w:t>
            </w:r>
            <w:proofErr w:type="spellStart"/>
            <w:r>
              <w:rPr>
                <w:rFonts w:ascii="Times New Roman" w:hAnsi="Times New Roman" w:cs="Times New Roman"/>
                <w:sz w:val="28"/>
                <w:lang w:val="en-US"/>
              </w:rPr>
              <w:t>centres</w:t>
            </w:r>
            <w:proofErr w:type="spellEnd"/>
            <w:r>
              <w:rPr>
                <w:rFonts w:ascii="Times New Roman" w:hAnsi="Times New Roman" w:cs="Times New Roman"/>
                <w:sz w:val="28"/>
                <w:lang w:val="en-US"/>
              </w:rPr>
              <w:t xml:space="preserve"> for alcohol and drug users, including by establishing social rehabilitation </w:t>
            </w:r>
            <w:proofErr w:type="spellStart"/>
            <w:r>
              <w:rPr>
                <w:rFonts w:ascii="Times New Roman" w:hAnsi="Times New Roman" w:cs="Times New Roman"/>
                <w:sz w:val="28"/>
                <w:lang w:val="en-US"/>
              </w:rPr>
              <w:t>centres</w:t>
            </w:r>
            <w:proofErr w:type="spellEnd"/>
            <w:r>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sz w:val="24"/>
                <w:lang w:val="en-US"/>
              </w:rPr>
            </w:pPr>
            <w:r>
              <w:rPr>
                <w:rFonts w:ascii="Times New Roman" w:hAnsi="Times New Roman" w:cs="Times New Roman"/>
                <w:sz w:val="24"/>
                <w:lang w:val="en-US"/>
              </w:rPr>
              <w:t>Ministry of Health</w:t>
            </w:r>
            <w:r w:rsidRPr="009C1CC5">
              <w:rPr>
                <w:rFonts w:ascii="Times New Roman" w:hAnsi="Times New Roman" w:cs="Times New Roman"/>
                <w:sz w:val="24"/>
                <w:lang w:val="en-US"/>
              </w:rPr>
              <w:t xml:space="preserve">, </w:t>
            </w:r>
            <w:r w:rsidRPr="009C1CC5">
              <w:rPr>
                <w:rFonts w:ascii="Times New Roman" w:hAnsi="Times New Roman" w:cs="Times New Roman"/>
                <w:sz w:val="24"/>
                <w:szCs w:val="28"/>
                <w:lang w:val="en-US"/>
              </w:rPr>
              <w:t xml:space="preserve">Ministry of </w:t>
            </w:r>
            <w:proofErr w:type="spellStart"/>
            <w:r w:rsidRPr="009C1CC5">
              <w:rPr>
                <w:rFonts w:ascii="Times New Roman" w:hAnsi="Times New Roman" w:cs="Times New Roman"/>
                <w:sz w:val="24"/>
                <w:szCs w:val="28"/>
                <w:lang w:val="en-US"/>
              </w:rPr>
              <w:t>Labour</w:t>
            </w:r>
            <w:proofErr w:type="spellEnd"/>
            <w:r w:rsidRPr="009C1CC5">
              <w:rPr>
                <w:rFonts w:ascii="Times New Roman" w:hAnsi="Times New Roman" w:cs="Times New Roman"/>
                <w:sz w:val="24"/>
                <w:szCs w:val="28"/>
                <w:lang w:val="en-US"/>
              </w:rPr>
              <w:t xml:space="preserve"> and Social Protection, </w:t>
            </w:r>
            <w:r>
              <w:rPr>
                <w:rFonts w:ascii="Times New Roman" w:hAnsi="Times New Roman" w:cs="Times New Roman"/>
                <w:sz w:val="24"/>
                <w:lang w:val="en-US"/>
              </w:rPr>
              <w:t>Region</w:t>
            </w:r>
            <w:r w:rsidRPr="009C1CC5">
              <w:rPr>
                <w:rFonts w:ascii="Times New Roman" w:hAnsi="Times New Roman" w:cs="Times New Roman"/>
                <w:sz w:val="24"/>
                <w:lang w:val="en-US"/>
              </w:rPr>
              <w:t xml:space="preserve"> Executive Committees, </w:t>
            </w:r>
            <w:r>
              <w:rPr>
                <w:rFonts w:ascii="Times New Roman" w:hAnsi="Times New Roman" w:cs="Times New Roman"/>
                <w:sz w:val="24"/>
                <w:lang w:val="en-US"/>
              </w:rPr>
              <w:t>Minsk City Executive Committee</w:t>
            </w:r>
          </w:p>
        </w:tc>
      </w:tr>
    </w:tbl>
    <w:p w:rsidR="00934A9C" w:rsidRDefault="00934A9C" w:rsidP="00934A9C">
      <w:pPr>
        <w:rPr>
          <w:lang w:val="en-US"/>
        </w:rPr>
      </w:pPr>
    </w:p>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4C11A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Evaluate the need for amending regulations to improve preventive anti-drug activities, the social rehabilitation of drug addicts and the prevention of offences by this category of individuals.</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Default="00934A9C" w:rsidP="000A6E38">
            <w:pPr>
              <w:jc w:val="both"/>
              <w:rPr>
                <w:rFonts w:ascii="Times New Roman" w:hAnsi="Times New Roman" w:cs="Times New Roman"/>
                <w:sz w:val="28"/>
                <w:lang w:val="en-US"/>
              </w:rPr>
            </w:pPr>
            <w:r w:rsidRPr="009C1CC5">
              <w:rPr>
                <w:rFonts w:ascii="Times New Roman" w:hAnsi="Times New Roman" w:cs="Times New Roman"/>
                <w:sz w:val="32"/>
                <w:lang w:val="en-US"/>
              </w:rPr>
              <w:t xml:space="preserve">MIA, </w:t>
            </w:r>
            <w:r>
              <w:rPr>
                <w:rFonts w:ascii="Times New Roman" w:hAnsi="Times New Roman" w:cs="Times New Roman"/>
                <w:sz w:val="28"/>
                <w:lang w:val="en-US"/>
              </w:rPr>
              <w:t>Ministry of Health</w:t>
            </w:r>
            <w:r w:rsidRPr="009C1CC5">
              <w:rPr>
                <w:rFonts w:ascii="Times New Roman" w:hAnsi="Times New Roman" w:cs="Times New Roman"/>
                <w:sz w:val="28"/>
                <w:lang w:val="en-US"/>
              </w:rPr>
              <w:t>,</w:t>
            </w:r>
            <w:r w:rsidRPr="009C1CC5">
              <w:rPr>
                <w:rFonts w:ascii="Times New Roman" w:hAnsi="Times New Roman" w:cs="Times New Roman"/>
                <w:sz w:val="28"/>
                <w:szCs w:val="28"/>
                <w:lang w:val="en-US"/>
              </w:rPr>
              <w:t xml:space="preserve"> General Prosecutor’s Office</w:t>
            </w:r>
            <w:r w:rsidRPr="009C1CC5">
              <w:rPr>
                <w:rFonts w:ascii="Times New Roman" w:hAnsi="Times New Roman" w:cs="Times New Roman"/>
                <w:sz w:val="28"/>
                <w:lang w:val="en-US"/>
              </w:rPr>
              <w:t xml:space="preserve"> </w:t>
            </w:r>
          </w:p>
        </w:tc>
      </w:tr>
      <w:tr w:rsidR="00934A9C" w:rsidRPr="00934A9C" w:rsidTr="000A6E38">
        <w:tc>
          <w:tcPr>
            <w:tcW w:w="14786" w:type="dxa"/>
            <w:gridSpan w:val="3"/>
            <w:tcBorders>
              <w:top w:val="nil"/>
              <w:left w:val="nil"/>
              <w:bottom w:val="nil"/>
              <w:right w:val="nil"/>
            </w:tcBorders>
          </w:tcPr>
          <w:p w:rsidR="00934A9C" w:rsidRPr="004C11A0"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 to Education and the Rights in the Sphere of Culture</w:t>
            </w:r>
          </w:p>
        </w:tc>
      </w:tr>
      <w:tr w:rsidR="00934A9C" w:rsidRPr="00934A9C" w:rsidTr="000A6E38">
        <w:tc>
          <w:tcPr>
            <w:tcW w:w="9180" w:type="dxa"/>
            <w:tcBorders>
              <w:top w:val="nil"/>
              <w:left w:val="nil"/>
              <w:bottom w:val="nil"/>
              <w:right w:val="nil"/>
            </w:tcBorders>
          </w:tcPr>
          <w:p w:rsidR="00934A9C" w:rsidRPr="004C11A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Create conditions for children and teenagers in all regions to receive artistic training under a supplementary cultural education </w:t>
            </w:r>
            <w:proofErr w:type="spellStart"/>
            <w:r>
              <w:rPr>
                <w:rFonts w:ascii="Times New Roman" w:hAnsi="Times New Roman" w:cs="Times New Roman"/>
                <w:sz w:val="28"/>
                <w:lang w:val="en-US"/>
              </w:rPr>
              <w:t>programme</w:t>
            </w:r>
            <w:proofErr w:type="spellEnd"/>
            <w:r>
              <w:rPr>
                <w:rFonts w:ascii="Times New Roman" w:hAnsi="Times New Roman" w:cs="Times New Roman"/>
                <w:sz w:val="28"/>
                <w:lang w:val="en-US"/>
              </w:rPr>
              <w: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4"/>
                <w:lang w:val="en-US"/>
              </w:rPr>
            </w:pPr>
            <w:r w:rsidRPr="009C1CC5">
              <w:rPr>
                <w:rFonts w:ascii="Times New Roman" w:hAnsi="Times New Roman" w:cs="Times New Roman"/>
                <w:sz w:val="28"/>
                <w:szCs w:val="24"/>
                <w:lang w:val="en-US"/>
              </w:rPr>
              <w:t xml:space="preserve">Ministry of Culture, </w:t>
            </w:r>
            <w:r>
              <w:rPr>
                <w:rFonts w:ascii="Times New Roman" w:hAnsi="Times New Roman" w:cs="Times New Roman"/>
                <w:sz w:val="28"/>
                <w:szCs w:val="24"/>
                <w:lang w:val="en-US"/>
              </w:rPr>
              <w:t>Region</w:t>
            </w:r>
            <w:r w:rsidRPr="009C1CC5">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p>
        </w:tc>
      </w:tr>
      <w:tr w:rsidR="00934A9C" w:rsidRPr="003B6FAB" w:rsidTr="000A6E38">
        <w:tc>
          <w:tcPr>
            <w:tcW w:w="9180" w:type="dxa"/>
            <w:tcBorders>
              <w:top w:val="nil"/>
              <w:left w:val="nil"/>
              <w:bottom w:val="nil"/>
              <w:right w:val="nil"/>
            </w:tcBorders>
          </w:tcPr>
          <w:p w:rsidR="00934A9C" w:rsidRPr="004C11A0"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Ensure that vision-impaired people can exercise their right to experience culture in any way convenient to them on the basis of the principle of inclusiveness, consider the possibility of producing audio descriptions of works of art.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r w:rsidRPr="009C1CC5">
              <w:rPr>
                <w:rFonts w:ascii="Times New Roman" w:hAnsi="Times New Roman" w:cs="Times New Roman"/>
                <w:sz w:val="28"/>
                <w:szCs w:val="24"/>
                <w:lang w:val="en-US"/>
              </w:rPr>
              <w:t>Ministry of Culture</w:t>
            </w:r>
          </w:p>
        </w:tc>
      </w:tr>
      <w:tr w:rsidR="00934A9C" w:rsidRPr="00934A9C" w:rsidTr="000A6E38">
        <w:tc>
          <w:tcPr>
            <w:tcW w:w="9180" w:type="dxa"/>
            <w:tcBorders>
              <w:top w:val="nil"/>
              <w:left w:val="nil"/>
              <w:bottom w:val="nil"/>
              <w:right w:val="nil"/>
            </w:tcBorders>
          </w:tcPr>
          <w:p w:rsidR="00934A9C" w:rsidRPr="00D61632"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Provide mobile cultural services to residents of rural areas that lack permanent cultural institutions.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r w:rsidRPr="009C1CC5">
              <w:rPr>
                <w:rFonts w:ascii="Times New Roman" w:hAnsi="Times New Roman" w:cs="Times New Roman"/>
                <w:sz w:val="28"/>
                <w:szCs w:val="24"/>
                <w:lang w:val="en-US"/>
              </w:rPr>
              <w:t xml:space="preserve">Ministry of Culture, </w:t>
            </w:r>
            <w:r>
              <w:rPr>
                <w:rFonts w:ascii="Times New Roman" w:hAnsi="Times New Roman" w:cs="Times New Roman"/>
                <w:sz w:val="28"/>
                <w:szCs w:val="24"/>
                <w:lang w:val="en-US"/>
              </w:rPr>
              <w:t>Region</w:t>
            </w:r>
            <w:r w:rsidRPr="009C1CC5">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p>
        </w:tc>
      </w:tr>
      <w:tr w:rsidR="00934A9C" w:rsidRPr="003B6FAB" w:rsidTr="000A6E38">
        <w:tc>
          <w:tcPr>
            <w:tcW w:w="9180" w:type="dxa"/>
            <w:tcBorders>
              <w:top w:val="nil"/>
              <w:left w:val="nil"/>
              <w:bottom w:val="nil"/>
              <w:right w:val="nil"/>
            </w:tcBorders>
          </w:tcPr>
          <w:p w:rsidR="00934A9C" w:rsidRPr="00D61632"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Encourage the development of the cultures of the national minorities residing in Belarus, including by organizing and holding respective cultural events.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w:t>
            </w:r>
          </w:p>
        </w:tc>
      </w:tr>
      <w:tr w:rsidR="00934A9C" w:rsidRPr="00534BD8" w:rsidTr="000A6E38">
        <w:tc>
          <w:tcPr>
            <w:tcW w:w="14786" w:type="dxa"/>
            <w:gridSpan w:val="3"/>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Rights of Disabled People</w:t>
            </w:r>
          </w:p>
          <w:p w:rsidR="00934A9C" w:rsidRPr="001A2A3E" w:rsidRDefault="00934A9C" w:rsidP="000A6E38">
            <w:pPr>
              <w:jc w:val="center"/>
              <w:rPr>
                <w:rFonts w:ascii="Times New Roman" w:hAnsi="Times New Roman" w:cs="Times New Roman"/>
                <w:sz w:val="28"/>
                <w:lang w:val="en-US"/>
              </w:rPr>
            </w:pPr>
          </w:p>
        </w:tc>
      </w:tr>
      <w:tr w:rsidR="00934A9C" w:rsidRPr="00934A9C" w:rsidTr="000A6E38">
        <w:tc>
          <w:tcPr>
            <w:tcW w:w="9180" w:type="dxa"/>
            <w:tcBorders>
              <w:top w:val="nil"/>
              <w:left w:val="nil"/>
              <w:bottom w:val="nil"/>
              <w:right w:val="nil"/>
            </w:tcBorders>
          </w:tcPr>
          <w:p w:rsidR="00934A9C" w:rsidRPr="001A2A3E"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Devise science-based proposals for developing a national action plan to implement the Convention on the Rights of Persons with Disabilities adopted by the United Nations General Assembly on 13 December 2006.</w:t>
            </w:r>
            <w:r>
              <w:rPr>
                <w:rFonts w:ascii="Arial" w:hAnsi="Arial" w:cs="Arial"/>
                <w:color w:val="222222"/>
                <w:sz w:val="18"/>
                <w:szCs w:val="18"/>
                <w:shd w:val="clear" w:color="auto" w:fill="F5F5F5"/>
                <w:lang w:val="en-US"/>
              </w:rPr>
              <w:t xml:space="preserve">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 xml:space="preserve">2016 </w:t>
            </w:r>
          </w:p>
        </w:tc>
        <w:tc>
          <w:tcPr>
            <w:tcW w:w="3621" w:type="dxa"/>
            <w:tcBorders>
              <w:top w:val="nil"/>
              <w:left w:val="nil"/>
              <w:bottom w:val="nil"/>
              <w:right w:val="nil"/>
            </w:tcBorders>
          </w:tcPr>
          <w:p w:rsidR="00934A9C" w:rsidRDefault="00934A9C" w:rsidP="000A6E38">
            <w:pPr>
              <w:jc w:val="both"/>
              <w:rPr>
                <w:rFonts w:ascii="Times New Roman" w:hAnsi="Times New Roman" w:cs="Times New Roman"/>
                <w:sz w:val="28"/>
                <w:lang w:val="en-US"/>
              </w:rPr>
            </w:pPr>
            <w:r w:rsidRPr="009C1CC5">
              <w:rPr>
                <w:rFonts w:ascii="Times New Roman" w:hAnsi="Times New Roman" w:cs="Times New Roman"/>
                <w:sz w:val="28"/>
                <w:szCs w:val="28"/>
                <w:lang w:val="en-US"/>
              </w:rPr>
              <w:t xml:space="preserve">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w:t>
            </w:r>
          </w:p>
        </w:tc>
      </w:tr>
    </w:tbl>
    <w:p w:rsidR="00934A9C" w:rsidRDefault="00934A9C" w:rsidP="00934A9C">
      <w:pPr>
        <w:rPr>
          <w:lang w:val="en-US"/>
        </w:rPr>
      </w:pPr>
    </w:p>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934A9C" w:rsidTr="000A6E38">
        <w:tc>
          <w:tcPr>
            <w:tcW w:w="9180" w:type="dxa"/>
            <w:tcBorders>
              <w:top w:val="single" w:sz="4" w:space="0" w:color="auto"/>
              <w:left w:val="nil"/>
              <w:bottom w:val="nil"/>
              <w:right w:val="nil"/>
            </w:tcBorders>
          </w:tcPr>
          <w:p w:rsidR="00934A9C" w:rsidRPr="00C778F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Develop social services for families with disabled children.</w:t>
            </w:r>
          </w:p>
        </w:tc>
        <w:tc>
          <w:tcPr>
            <w:tcW w:w="1985" w:type="dxa"/>
            <w:tcBorders>
              <w:top w:val="single" w:sz="4" w:space="0" w:color="auto"/>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single" w:sz="4" w:space="0" w:color="auto"/>
              <w:left w:val="nil"/>
              <w:bottom w:val="nil"/>
              <w:right w:val="nil"/>
            </w:tcBorders>
          </w:tcPr>
          <w:p w:rsidR="00934A9C" w:rsidRPr="009C1CC5" w:rsidRDefault="00934A9C" w:rsidP="000A6E38">
            <w:pPr>
              <w:jc w:val="both"/>
              <w:rPr>
                <w:rFonts w:ascii="Times New Roman" w:hAnsi="Times New Roman" w:cs="Times New Roman"/>
                <w:sz w:val="28"/>
                <w:lang w:val="en-US"/>
              </w:rPr>
            </w:pPr>
            <w:r>
              <w:rPr>
                <w:rFonts w:ascii="Times New Roman" w:hAnsi="Times New Roman" w:cs="Times New Roman"/>
                <w:sz w:val="28"/>
                <w:szCs w:val="24"/>
                <w:lang w:val="en-US"/>
              </w:rPr>
              <w:t>Region</w:t>
            </w:r>
            <w:r w:rsidRPr="009C1CC5">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r w:rsidRPr="009C1CC5">
              <w:rPr>
                <w:rFonts w:ascii="Times New Roman" w:hAnsi="Times New Roman" w:cs="Times New Roman"/>
                <w:sz w:val="28"/>
                <w:szCs w:val="24"/>
                <w:lang w:val="en-US"/>
              </w:rPr>
              <w:t>,</w:t>
            </w:r>
            <w:r w:rsidRPr="009C1CC5">
              <w:rPr>
                <w:rFonts w:ascii="Times New Roman" w:hAnsi="Times New Roman" w:cs="Times New Roman"/>
                <w:sz w:val="28"/>
                <w:szCs w:val="28"/>
                <w:lang w:val="en-US"/>
              </w:rPr>
              <w:t xml:space="preserve"> 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 </w:t>
            </w:r>
            <w:r w:rsidRPr="009C1CC5">
              <w:rPr>
                <w:rFonts w:ascii="Times New Roman" w:hAnsi="Times New Roman" w:cs="Times New Roman"/>
                <w:sz w:val="28"/>
                <w:szCs w:val="24"/>
                <w:lang w:val="en-US"/>
              </w:rPr>
              <w:t xml:space="preserve"> </w:t>
            </w:r>
            <w:r>
              <w:rPr>
                <w:rFonts w:ascii="Times New Roman" w:hAnsi="Times New Roman" w:cs="Times New Roman"/>
                <w:sz w:val="28"/>
                <w:lang w:val="en-US"/>
              </w:rPr>
              <w:t>Ministry of Health</w:t>
            </w:r>
            <w:r w:rsidRPr="009C1CC5">
              <w:rPr>
                <w:rFonts w:ascii="Times New Roman" w:hAnsi="Times New Roman" w:cs="Times New Roman"/>
                <w:sz w:val="28"/>
                <w:lang w:val="en-US"/>
              </w:rPr>
              <w:t xml:space="preserve">, </w:t>
            </w:r>
            <w:r w:rsidRPr="009C1CC5">
              <w:rPr>
                <w:rFonts w:ascii="Times New Roman" w:hAnsi="Times New Roman" w:cs="Times New Roman"/>
                <w:sz w:val="28"/>
                <w:szCs w:val="28"/>
                <w:lang w:val="en-US"/>
              </w:rPr>
              <w:t>Ministry of Education and Science</w:t>
            </w:r>
          </w:p>
        </w:tc>
      </w:tr>
      <w:tr w:rsidR="00934A9C" w:rsidRPr="00934A9C" w:rsidTr="000A6E38">
        <w:tc>
          <w:tcPr>
            <w:tcW w:w="9180" w:type="dxa"/>
            <w:tcBorders>
              <w:top w:val="nil"/>
              <w:left w:val="nil"/>
              <w:bottom w:val="nil"/>
              <w:right w:val="nil"/>
            </w:tcBorders>
          </w:tcPr>
          <w:p w:rsidR="00934A9C" w:rsidRPr="00C778F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Provide occupational training and retraining to employees of </w:t>
            </w:r>
            <w:proofErr w:type="spellStart"/>
            <w:r>
              <w:rPr>
                <w:rFonts w:ascii="Times New Roman" w:hAnsi="Times New Roman" w:cs="Times New Roman"/>
                <w:sz w:val="28"/>
                <w:lang w:val="en-US"/>
              </w:rPr>
              <w:t>organisations</w:t>
            </w:r>
            <w:proofErr w:type="spellEnd"/>
            <w:r>
              <w:rPr>
                <w:rFonts w:ascii="Times New Roman" w:hAnsi="Times New Roman" w:cs="Times New Roman"/>
                <w:sz w:val="28"/>
                <w:lang w:val="en-US"/>
              </w:rPr>
              <w:t xml:space="preserve"> that render social services to people with disabilities, including disabled children.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r w:rsidRPr="009C1CC5">
              <w:rPr>
                <w:rFonts w:ascii="Times New Roman" w:hAnsi="Times New Roman" w:cs="Times New Roman"/>
                <w:sz w:val="28"/>
                <w:szCs w:val="28"/>
                <w:lang w:val="en-US"/>
              </w:rPr>
              <w:t xml:space="preserve">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 </w:t>
            </w:r>
            <w:r>
              <w:rPr>
                <w:rFonts w:ascii="Times New Roman" w:hAnsi="Times New Roman" w:cs="Times New Roman"/>
                <w:sz w:val="28"/>
                <w:szCs w:val="24"/>
                <w:lang w:val="en-US"/>
              </w:rPr>
              <w:t>Region</w:t>
            </w:r>
            <w:r w:rsidRPr="009C1CC5">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p>
        </w:tc>
      </w:tr>
      <w:tr w:rsidR="00934A9C" w:rsidRPr="003B6FAB" w:rsidTr="000A6E38">
        <w:tc>
          <w:tcPr>
            <w:tcW w:w="9180" w:type="dxa"/>
            <w:tcBorders>
              <w:top w:val="nil"/>
              <w:left w:val="nil"/>
              <w:bottom w:val="nil"/>
              <w:right w:val="nil"/>
            </w:tcBorders>
          </w:tcPr>
          <w:p w:rsidR="00934A9C" w:rsidRPr="00C778F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Ensure that children with disabilities who need institutional care can receive it at nursing homes for disabled children.</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center"/>
              <w:rPr>
                <w:rFonts w:ascii="Times New Roman" w:hAnsi="Times New Roman" w:cs="Times New Roman"/>
                <w:sz w:val="28"/>
                <w:lang w:val="en-US"/>
              </w:rPr>
            </w:pPr>
            <w:r w:rsidRPr="009C1CC5">
              <w:rPr>
                <w:rFonts w:ascii="Times New Roman" w:hAnsi="Times New Roman" w:cs="Times New Roman"/>
                <w:sz w:val="28"/>
                <w:lang w:val="en-US"/>
              </w:rPr>
              <w:t>-“-</w:t>
            </w:r>
          </w:p>
        </w:tc>
      </w:tr>
      <w:tr w:rsidR="00934A9C" w:rsidRPr="00934A9C" w:rsidTr="000A6E38">
        <w:tc>
          <w:tcPr>
            <w:tcW w:w="9180" w:type="dxa"/>
            <w:tcBorders>
              <w:top w:val="nil"/>
              <w:left w:val="nil"/>
              <w:bottom w:val="nil"/>
              <w:right w:val="nil"/>
            </w:tcBorders>
          </w:tcPr>
          <w:p w:rsidR="00934A9C" w:rsidRPr="00C778F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Take efficient measures to provide disabled people with jobs within the framework of </w:t>
            </w:r>
            <w:proofErr w:type="spellStart"/>
            <w:r>
              <w:rPr>
                <w:rFonts w:ascii="Times New Roman" w:hAnsi="Times New Roman" w:cs="Times New Roman"/>
                <w:sz w:val="28"/>
                <w:lang w:val="en-US"/>
              </w:rPr>
              <w:t>Subprogramme</w:t>
            </w:r>
            <w:proofErr w:type="spellEnd"/>
            <w:r>
              <w:rPr>
                <w:rFonts w:ascii="Times New Roman" w:hAnsi="Times New Roman" w:cs="Times New Roman"/>
                <w:sz w:val="28"/>
                <w:lang w:val="en-US"/>
              </w:rPr>
              <w:t xml:space="preserve"> No. 1</w:t>
            </w:r>
            <w:r w:rsidRPr="00B40AAE">
              <w:rPr>
                <w:rFonts w:ascii="Times New Roman" w:hAnsi="Times New Roman" w:cs="Times New Roman"/>
                <w:sz w:val="28"/>
                <w:lang w:val="en-US"/>
              </w:rPr>
              <w:t xml:space="preserve">, "Promoting Population Employment," of the 2016-20 </w:t>
            </w:r>
            <w:r>
              <w:rPr>
                <w:rFonts w:ascii="Times New Roman" w:hAnsi="Times New Roman" w:cs="Times New Roman"/>
                <w:sz w:val="28"/>
                <w:lang w:val="en-US"/>
              </w:rPr>
              <w:t xml:space="preserve">state </w:t>
            </w:r>
            <w:proofErr w:type="gramStart"/>
            <w:r>
              <w:rPr>
                <w:rFonts w:ascii="Times New Roman" w:hAnsi="Times New Roman" w:cs="Times New Roman"/>
                <w:sz w:val="28"/>
                <w:lang w:val="en-US"/>
              </w:rPr>
              <w:t>program</w:t>
            </w:r>
            <w:proofErr w:type="gramEnd"/>
            <w:r>
              <w:rPr>
                <w:rFonts w:ascii="Times New Roman" w:hAnsi="Times New Roman" w:cs="Times New Roman"/>
                <w:sz w:val="28"/>
                <w:lang w:val="en-US"/>
              </w:rPr>
              <w:t xml:space="preserve"> of the social protection of the population and the encouragement of its employment.</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r w:rsidRPr="009C1CC5">
              <w:rPr>
                <w:rFonts w:ascii="Times New Roman" w:hAnsi="Times New Roman" w:cs="Times New Roman"/>
                <w:sz w:val="28"/>
                <w:szCs w:val="28"/>
                <w:lang w:val="en-US"/>
              </w:rPr>
              <w:t xml:space="preserve">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 </w:t>
            </w:r>
            <w:r w:rsidRPr="00CB646C">
              <w:rPr>
                <w:rFonts w:ascii="Times New Roman" w:hAnsi="Times New Roman" w:cs="Times New Roman"/>
                <w:sz w:val="28"/>
                <w:szCs w:val="28"/>
                <w:lang w:val="en-US"/>
              </w:rPr>
              <w:t>other national-level governmental agencies</w:t>
            </w:r>
            <w:r>
              <w:rPr>
                <w:rFonts w:ascii="Times New Roman" w:hAnsi="Times New Roman" w:cs="Times New Roman"/>
                <w:sz w:val="28"/>
                <w:szCs w:val="28"/>
                <w:lang w:val="en-US"/>
              </w:rPr>
              <w:t xml:space="preserve"> </w:t>
            </w:r>
          </w:p>
        </w:tc>
      </w:tr>
      <w:tr w:rsidR="00934A9C" w:rsidRPr="00934A9C" w:rsidTr="000A6E38">
        <w:tc>
          <w:tcPr>
            <w:tcW w:w="9180" w:type="dxa"/>
            <w:tcBorders>
              <w:top w:val="nil"/>
              <w:left w:val="nil"/>
              <w:bottom w:val="nil"/>
              <w:right w:val="nil"/>
            </w:tcBorders>
          </w:tcPr>
          <w:p w:rsidR="00934A9C" w:rsidRPr="00C778F9"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Provide specialist doctors and senior paramedical personnel with training in palliative medical care for adults and children in outpatient settings.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r>
              <w:rPr>
                <w:rFonts w:ascii="Times New Roman" w:hAnsi="Times New Roman" w:cs="Times New Roman"/>
                <w:sz w:val="28"/>
                <w:lang w:val="en-US"/>
              </w:rPr>
              <w:t>Ministry of Health</w:t>
            </w:r>
            <w:r w:rsidRPr="009C1CC5">
              <w:rPr>
                <w:rFonts w:ascii="Times New Roman" w:hAnsi="Times New Roman" w:cs="Times New Roman"/>
                <w:sz w:val="28"/>
                <w:lang w:val="en-US"/>
              </w:rPr>
              <w:t xml:space="preserve">, </w:t>
            </w:r>
            <w:r>
              <w:rPr>
                <w:rFonts w:ascii="Times New Roman" w:hAnsi="Times New Roman" w:cs="Times New Roman"/>
                <w:sz w:val="28"/>
                <w:szCs w:val="24"/>
                <w:lang w:val="en-US"/>
              </w:rPr>
              <w:t>Region</w:t>
            </w:r>
            <w:r w:rsidRPr="009C1CC5">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p>
        </w:tc>
      </w:tr>
      <w:tr w:rsidR="00934A9C" w:rsidRPr="00934A9C" w:rsidTr="000A6E38">
        <w:tc>
          <w:tcPr>
            <w:tcW w:w="9180" w:type="dxa"/>
            <w:tcBorders>
              <w:top w:val="nil"/>
              <w:left w:val="nil"/>
              <w:bottom w:val="nil"/>
              <w:right w:val="nil"/>
            </w:tcBorders>
          </w:tcPr>
          <w:p w:rsidR="00934A9C" w:rsidRPr="003E41DE"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Sample households for a comprehensive assessment of the situation of people with limited abilities.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lang w:val="en-US"/>
              </w:rPr>
            </w:pPr>
            <w:proofErr w:type="spellStart"/>
            <w:r w:rsidRPr="009C1CC5">
              <w:rPr>
                <w:rFonts w:ascii="Times New Roman" w:hAnsi="Times New Roman" w:cs="Times New Roman"/>
                <w:sz w:val="28"/>
                <w:lang w:val="en-US"/>
              </w:rPr>
              <w:t>Belstat</w:t>
            </w:r>
            <w:proofErr w:type="spellEnd"/>
            <w:r w:rsidRPr="009C1CC5">
              <w:rPr>
                <w:rFonts w:ascii="Times New Roman" w:hAnsi="Times New Roman" w:cs="Times New Roman"/>
                <w:sz w:val="28"/>
                <w:lang w:val="en-US"/>
              </w:rPr>
              <w:t xml:space="preserve">, </w:t>
            </w:r>
            <w:r w:rsidRPr="009C1CC5">
              <w:rPr>
                <w:rFonts w:ascii="Times New Roman" w:hAnsi="Times New Roman" w:cs="Times New Roman"/>
                <w:sz w:val="28"/>
                <w:szCs w:val="28"/>
                <w:lang w:val="en-US"/>
              </w:rPr>
              <w:t xml:space="preserve">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 </w:t>
            </w:r>
            <w:r>
              <w:rPr>
                <w:rFonts w:ascii="Times New Roman" w:hAnsi="Times New Roman" w:cs="Times New Roman"/>
                <w:sz w:val="28"/>
                <w:lang w:val="en-US"/>
              </w:rPr>
              <w:t>Ministry of Health</w:t>
            </w:r>
            <w:r w:rsidRPr="009C1CC5">
              <w:rPr>
                <w:rFonts w:ascii="Times New Roman" w:hAnsi="Times New Roman" w:cs="Times New Roman"/>
                <w:sz w:val="28"/>
                <w:lang w:val="en-US"/>
              </w:rPr>
              <w:t xml:space="preserve">, </w:t>
            </w:r>
            <w:r w:rsidRPr="009C1CC5">
              <w:rPr>
                <w:rFonts w:ascii="Times New Roman" w:hAnsi="Times New Roman" w:cs="Times New Roman"/>
                <w:sz w:val="28"/>
                <w:szCs w:val="28"/>
                <w:lang w:val="en-US"/>
              </w:rPr>
              <w:t>Ministry of Education and Science</w:t>
            </w:r>
          </w:p>
        </w:tc>
      </w:tr>
    </w:tbl>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8C6380" w:rsidTr="000A6E38">
        <w:tc>
          <w:tcPr>
            <w:tcW w:w="14786" w:type="dxa"/>
            <w:gridSpan w:val="3"/>
            <w:tcBorders>
              <w:top w:val="single" w:sz="4" w:space="0" w:color="auto"/>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Rights of Migrants and Refugees</w:t>
            </w:r>
          </w:p>
          <w:p w:rsidR="00934A9C" w:rsidRPr="00FF477A" w:rsidRDefault="00934A9C" w:rsidP="000A6E38">
            <w:pPr>
              <w:jc w:val="center"/>
              <w:rPr>
                <w:rFonts w:ascii="Times New Roman" w:hAnsi="Times New Roman" w:cs="Times New Roman"/>
                <w:sz w:val="28"/>
                <w:lang w:val="en-US"/>
              </w:rPr>
            </w:pPr>
          </w:p>
        </w:tc>
      </w:tr>
      <w:tr w:rsidR="00934A9C" w:rsidRPr="00934A9C" w:rsidTr="000A6E38">
        <w:tc>
          <w:tcPr>
            <w:tcW w:w="9180" w:type="dxa"/>
            <w:tcBorders>
              <w:top w:val="nil"/>
              <w:left w:val="nil"/>
              <w:bottom w:val="nil"/>
              <w:right w:val="nil"/>
            </w:tcBorders>
          </w:tcPr>
          <w:p w:rsidR="00934A9C" w:rsidRPr="00FF477A"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Evaluate legislative provisions to ensure compliance with the principle of acting in the best interests of children in international agreements on forced migration as well as other international human rights agreements to which Belarus is party and in international legal decisions made by the United Nations, in order to assess the necessity of enshrining the abovementioned principle in forced migration regulations.</w:t>
            </w:r>
          </w:p>
        </w:tc>
        <w:tc>
          <w:tcPr>
            <w:tcW w:w="1985"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2018</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8"/>
                <w:lang w:val="en-US"/>
              </w:rPr>
            </w:pPr>
            <w:r w:rsidRPr="009C1CC5">
              <w:rPr>
                <w:rFonts w:ascii="Times New Roman" w:hAnsi="Times New Roman" w:cs="Times New Roman"/>
                <w:sz w:val="28"/>
                <w:szCs w:val="28"/>
                <w:lang w:val="en-US"/>
              </w:rPr>
              <w:t>National Centre of Legislation and Legal Research, MIA</w:t>
            </w:r>
          </w:p>
        </w:tc>
      </w:tr>
      <w:tr w:rsidR="00934A9C" w:rsidRPr="00934A9C" w:rsidTr="000A6E38">
        <w:tc>
          <w:tcPr>
            <w:tcW w:w="9180" w:type="dxa"/>
            <w:tcBorders>
              <w:top w:val="nil"/>
              <w:left w:val="nil"/>
              <w:bottom w:val="nil"/>
              <w:right w:val="nil"/>
            </w:tcBorders>
          </w:tcPr>
          <w:p w:rsidR="00934A9C" w:rsidRPr="00816DF6"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Evaluate regulations for their conformity with the 1954 Convention related to the status of Stateless Persons, the 1961 Convention on the Reduction of Statelessness and the 1997 European Convention on Nationality.</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2017 – 2018</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8"/>
                <w:lang w:val="en-US"/>
              </w:rPr>
            </w:pPr>
            <w:r w:rsidRPr="009C1CC5">
              <w:rPr>
                <w:rFonts w:ascii="Times New Roman" w:hAnsi="Times New Roman" w:cs="Times New Roman"/>
                <w:sz w:val="28"/>
                <w:szCs w:val="28"/>
                <w:lang w:val="en-US"/>
              </w:rPr>
              <w:t>National Centre of Legislation and Legal Research</w:t>
            </w:r>
          </w:p>
        </w:tc>
      </w:tr>
      <w:tr w:rsidR="00934A9C" w:rsidRPr="003B6FAB" w:rsidTr="000A6E38">
        <w:tc>
          <w:tcPr>
            <w:tcW w:w="9180" w:type="dxa"/>
            <w:tcBorders>
              <w:top w:val="nil"/>
              <w:left w:val="nil"/>
              <w:bottom w:val="nil"/>
              <w:right w:val="nil"/>
            </w:tcBorders>
          </w:tcPr>
          <w:p w:rsidR="00934A9C" w:rsidRPr="003F26A3"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expediency of acceding to the 1954 Convention related to the status of Stateless Persons, the 1961 Convention on the Reduction of Statelessness and the 1997 European Convention on Nationality.</w:t>
            </w:r>
          </w:p>
        </w:tc>
        <w:tc>
          <w:tcPr>
            <w:tcW w:w="1985" w:type="dxa"/>
            <w:tcBorders>
              <w:top w:val="nil"/>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8"/>
                <w:lang w:val="en-US"/>
              </w:rPr>
            </w:pPr>
            <w:r w:rsidRPr="009C1CC5">
              <w:rPr>
                <w:rFonts w:ascii="Times New Roman" w:hAnsi="Times New Roman" w:cs="Times New Roman"/>
                <w:sz w:val="28"/>
                <w:szCs w:val="28"/>
                <w:lang w:val="en-US"/>
              </w:rPr>
              <w:t>MIA, MFA</w:t>
            </w:r>
          </w:p>
        </w:tc>
      </w:tr>
      <w:tr w:rsidR="00934A9C" w:rsidRPr="003B6FAB" w:rsidTr="000A6E38">
        <w:tc>
          <w:tcPr>
            <w:tcW w:w="9180" w:type="dxa"/>
            <w:tcBorders>
              <w:top w:val="nil"/>
              <w:left w:val="nil"/>
              <w:bottom w:val="nil"/>
              <w:right w:val="nil"/>
            </w:tcBorders>
          </w:tcPr>
          <w:p w:rsidR="00934A9C" w:rsidRPr="003F26A3"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Improve the professional skills of individuals who are responsible for the consideration of applications for refugee status or for subsidiary or temporary protection in Belarus and the preparation of decisions on them.</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8"/>
                <w:lang w:val="en-US"/>
              </w:rPr>
            </w:pPr>
            <w:r w:rsidRPr="009C1CC5">
              <w:rPr>
                <w:rFonts w:ascii="Times New Roman" w:hAnsi="Times New Roman" w:cs="Times New Roman"/>
                <w:sz w:val="28"/>
                <w:szCs w:val="28"/>
                <w:lang w:val="en-US"/>
              </w:rPr>
              <w:t>MIA</w:t>
            </w:r>
          </w:p>
        </w:tc>
      </w:tr>
      <w:tr w:rsidR="00934A9C" w:rsidRPr="003B6FAB" w:rsidTr="000A6E38">
        <w:tc>
          <w:tcPr>
            <w:tcW w:w="14786" w:type="dxa"/>
            <w:gridSpan w:val="3"/>
            <w:tcBorders>
              <w:top w:val="nil"/>
              <w:left w:val="nil"/>
              <w:bottom w:val="nil"/>
              <w:right w:val="nil"/>
            </w:tcBorders>
          </w:tcPr>
          <w:p w:rsidR="00934A9C" w:rsidRPr="009C1CC5" w:rsidRDefault="00934A9C" w:rsidP="000A6E38">
            <w:pPr>
              <w:jc w:val="center"/>
              <w:rPr>
                <w:rFonts w:ascii="Times New Roman" w:hAnsi="Times New Roman" w:cs="Times New Roman"/>
                <w:sz w:val="28"/>
                <w:szCs w:val="28"/>
                <w:lang w:val="en-US"/>
              </w:rPr>
            </w:pPr>
            <w:r w:rsidRPr="009C1CC5">
              <w:rPr>
                <w:rFonts w:ascii="Times New Roman" w:hAnsi="Times New Roman" w:cs="Times New Roman"/>
                <w:sz w:val="28"/>
                <w:szCs w:val="28"/>
                <w:lang w:val="en-US"/>
              </w:rPr>
              <w:t>Gender Equality</w:t>
            </w:r>
          </w:p>
          <w:p w:rsidR="00934A9C" w:rsidRPr="009C1CC5" w:rsidRDefault="00934A9C" w:rsidP="000A6E38">
            <w:pPr>
              <w:jc w:val="center"/>
              <w:rPr>
                <w:rFonts w:ascii="Times New Roman" w:hAnsi="Times New Roman" w:cs="Times New Roman"/>
                <w:sz w:val="28"/>
                <w:szCs w:val="28"/>
                <w:lang w:val="en-US"/>
              </w:rPr>
            </w:pPr>
          </w:p>
        </w:tc>
      </w:tr>
      <w:tr w:rsidR="00934A9C" w:rsidRPr="00934A9C" w:rsidTr="000A6E38">
        <w:tc>
          <w:tcPr>
            <w:tcW w:w="9180" w:type="dxa"/>
            <w:tcBorders>
              <w:top w:val="nil"/>
              <w:left w:val="nil"/>
              <w:bottom w:val="nil"/>
              <w:right w:val="nil"/>
            </w:tcBorders>
          </w:tcPr>
          <w:p w:rsidR="00934A9C" w:rsidRPr="001847D6"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Ensure that the Fifth National Gender Equality Plan is devised and its   implementation is monitored.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9C1CC5" w:rsidRDefault="00934A9C" w:rsidP="000A6E38">
            <w:pPr>
              <w:jc w:val="both"/>
              <w:rPr>
                <w:rFonts w:ascii="Times New Roman" w:hAnsi="Times New Roman" w:cs="Times New Roman"/>
                <w:sz w:val="28"/>
                <w:szCs w:val="28"/>
                <w:lang w:val="en-US"/>
              </w:rPr>
            </w:pPr>
            <w:r w:rsidRPr="009C1CC5">
              <w:rPr>
                <w:rFonts w:ascii="Times New Roman" w:hAnsi="Times New Roman" w:cs="Times New Roman"/>
                <w:sz w:val="28"/>
                <w:szCs w:val="28"/>
                <w:lang w:val="en-US"/>
              </w:rPr>
              <w:t xml:space="preserve">Ministry of </w:t>
            </w:r>
            <w:proofErr w:type="spellStart"/>
            <w:r w:rsidRPr="009C1CC5">
              <w:rPr>
                <w:rFonts w:ascii="Times New Roman" w:hAnsi="Times New Roman" w:cs="Times New Roman"/>
                <w:sz w:val="28"/>
                <w:szCs w:val="28"/>
                <w:lang w:val="en-US"/>
              </w:rPr>
              <w:t>Labour</w:t>
            </w:r>
            <w:proofErr w:type="spellEnd"/>
            <w:r w:rsidRPr="009C1CC5">
              <w:rPr>
                <w:rFonts w:ascii="Times New Roman" w:hAnsi="Times New Roman" w:cs="Times New Roman"/>
                <w:sz w:val="28"/>
                <w:szCs w:val="28"/>
                <w:lang w:val="en-US"/>
              </w:rPr>
              <w:t xml:space="preserve"> and Social Protection, </w:t>
            </w:r>
            <w:r w:rsidRPr="00CB646C">
              <w:rPr>
                <w:rFonts w:ascii="Times New Roman" w:hAnsi="Times New Roman" w:cs="Times New Roman"/>
                <w:sz w:val="28"/>
                <w:szCs w:val="28"/>
                <w:lang w:val="en-US"/>
              </w:rPr>
              <w:t>other national-level governmental agencies</w:t>
            </w:r>
            <w:r>
              <w:rPr>
                <w:rFonts w:ascii="Times New Roman" w:hAnsi="Times New Roman" w:cs="Times New Roman"/>
                <w:sz w:val="28"/>
                <w:szCs w:val="28"/>
                <w:lang w:val="en-US"/>
              </w:rPr>
              <w:t xml:space="preserve"> </w:t>
            </w:r>
          </w:p>
        </w:tc>
      </w:tr>
    </w:tbl>
    <w:p w:rsidR="00934A9C" w:rsidRDefault="00934A9C" w:rsidP="00934A9C">
      <w:pPr>
        <w:rPr>
          <w:lang w:val="en-US"/>
        </w:rPr>
      </w:pPr>
      <w:r>
        <w:rPr>
          <w:lang w:val="en-US"/>
        </w:rPr>
        <w:br w:type="page"/>
      </w:r>
    </w:p>
    <w:tbl>
      <w:tblPr>
        <w:tblStyle w:val="a3"/>
        <w:tblW w:w="0" w:type="auto"/>
        <w:tblLook w:val="04A0" w:firstRow="1" w:lastRow="0" w:firstColumn="1" w:lastColumn="0" w:noHBand="0" w:noVBand="1"/>
      </w:tblPr>
      <w:tblGrid>
        <w:gridCol w:w="9177"/>
        <w:gridCol w:w="1989"/>
        <w:gridCol w:w="3620"/>
      </w:tblGrid>
      <w:tr w:rsidR="00934A9C" w:rsidRPr="003B6FAB" w:rsidTr="000A6E38">
        <w:tc>
          <w:tcPr>
            <w:tcW w:w="9180"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lastRenderedPageBreak/>
              <w:t>Activities</w:t>
            </w:r>
          </w:p>
        </w:tc>
        <w:tc>
          <w:tcPr>
            <w:tcW w:w="1985"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Implementation Period, Years</w:t>
            </w:r>
          </w:p>
        </w:tc>
        <w:tc>
          <w:tcPr>
            <w:tcW w:w="3621" w:type="dxa"/>
            <w:tcBorders>
              <w:top w:val="single" w:sz="4" w:space="0" w:color="auto"/>
              <w:bottom w:val="single" w:sz="4" w:space="0" w:color="auto"/>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Implementing Agencies</w:t>
            </w:r>
          </w:p>
        </w:tc>
      </w:tr>
      <w:tr w:rsidR="00934A9C" w:rsidRPr="003B6FAB" w:rsidTr="000A6E38">
        <w:tc>
          <w:tcPr>
            <w:tcW w:w="9180" w:type="dxa"/>
            <w:tcBorders>
              <w:top w:val="single" w:sz="4" w:space="0" w:color="auto"/>
              <w:left w:val="nil"/>
              <w:bottom w:val="nil"/>
              <w:right w:val="nil"/>
            </w:tcBorders>
          </w:tcPr>
          <w:p w:rsidR="00934A9C" w:rsidRPr="00682EFA"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Ensure the regular publication of a reference book containing the most important gender statistical data, </w:t>
            </w:r>
            <w:r w:rsidRPr="003C0BE5">
              <w:rPr>
                <w:rFonts w:ascii="Times New Roman" w:hAnsi="Times New Roman" w:cs="Times New Roman"/>
                <w:i/>
                <w:sz w:val="28"/>
                <w:lang w:val="en-US"/>
              </w:rPr>
              <w:t>Men and Women of the Republic of Belarus</w:t>
            </w:r>
            <w:r>
              <w:rPr>
                <w:rFonts w:ascii="Times New Roman" w:hAnsi="Times New Roman" w:cs="Times New Roman"/>
                <w:sz w:val="28"/>
                <w:lang w:val="en-US"/>
              </w:rPr>
              <w:t>.</w:t>
            </w:r>
          </w:p>
        </w:tc>
        <w:tc>
          <w:tcPr>
            <w:tcW w:w="1985" w:type="dxa"/>
            <w:tcBorders>
              <w:top w:val="single" w:sz="4" w:space="0" w:color="auto"/>
              <w:left w:val="nil"/>
              <w:bottom w:val="nil"/>
              <w:right w:val="nil"/>
            </w:tcBorders>
          </w:tcPr>
          <w:p w:rsidR="00934A9C"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2016, 2018</w:t>
            </w:r>
          </w:p>
        </w:tc>
        <w:tc>
          <w:tcPr>
            <w:tcW w:w="3621" w:type="dxa"/>
            <w:tcBorders>
              <w:top w:val="single" w:sz="4" w:space="0" w:color="auto"/>
              <w:left w:val="nil"/>
              <w:bottom w:val="nil"/>
              <w:right w:val="nil"/>
            </w:tcBorders>
          </w:tcPr>
          <w:p w:rsidR="00934A9C" w:rsidRPr="001C0828" w:rsidRDefault="00934A9C" w:rsidP="000A6E38">
            <w:pPr>
              <w:jc w:val="both"/>
              <w:rPr>
                <w:rFonts w:ascii="Times New Roman" w:hAnsi="Times New Roman" w:cs="Times New Roman"/>
                <w:sz w:val="28"/>
                <w:lang w:val="en-US"/>
              </w:rPr>
            </w:pPr>
            <w:proofErr w:type="spellStart"/>
            <w:r w:rsidRPr="001C0828">
              <w:rPr>
                <w:rFonts w:ascii="Times New Roman" w:hAnsi="Times New Roman" w:cs="Times New Roman"/>
                <w:sz w:val="28"/>
                <w:lang w:val="en-US"/>
              </w:rPr>
              <w:t>Belstat</w:t>
            </w:r>
            <w:proofErr w:type="spellEnd"/>
          </w:p>
        </w:tc>
      </w:tr>
      <w:tr w:rsidR="00934A9C" w:rsidRPr="00934A9C" w:rsidTr="000A6E38">
        <w:tc>
          <w:tcPr>
            <w:tcW w:w="9180" w:type="dxa"/>
            <w:tcBorders>
              <w:top w:val="nil"/>
              <w:left w:val="nil"/>
              <w:bottom w:val="nil"/>
              <w:right w:val="nil"/>
            </w:tcBorders>
          </w:tcPr>
          <w:p w:rsidR="00934A9C" w:rsidRPr="003C0BE5"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Enhance the potential of the </w:t>
            </w:r>
            <w:r w:rsidRPr="005267D9">
              <w:rPr>
                <w:rFonts w:ascii="Times New Roman" w:hAnsi="Times New Roman" w:cs="Times New Roman"/>
                <w:sz w:val="28"/>
                <w:lang w:val="en-GB"/>
              </w:rPr>
              <w:t xml:space="preserve">National Council </w:t>
            </w:r>
            <w:r>
              <w:rPr>
                <w:rFonts w:ascii="Times New Roman" w:hAnsi="Times New Roman" w:cs="Times New Roman"/>
                <w:sz w:val="28"/>
                <w:lang w:val="en-GB"/>
              </w:rPr>
              <w:t>on</w:t>
            </w:r>
            <w:r w:rsidRPr="005267D9">
              <w:rPr>
                <w:rFonts w:ascii="Times New Roman" w:hAnsi="Times New Roman" w:cs="Times New Roman"/>
                <w:sz w:val="28"/>
                <w:lang w:val="en-GB"/>
              </w:rPr>
              <w:t xml:space="preserve"> Gender Policy under the aegis of the Council of Ministers</w:t>
            </w:r>
            <w:r>
              <w:rPr>
                <w:rFonts w:ascii="Times New Roman" w:hAnsi="Times New Roman" w:cs="Times New Roman"/>
                <w:sz w:val="28"/>
                <w:lang w:val="en-US"/>
              </w:rPr>
              <w:t xml:space="preserve">, including by ensuring the participation of members of the Council in information and educational events to exchange experience of the implementation of gender policies. </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1C0828" w:rsidRDefault="00934A9C" w:rsidP="000A6E38">
            <w:pPr>
              <w:jc w:val="both"/>
              <w:rPr>
                <w:rFonts w:ascii="Times New Roman" w:hAnsi="Times New Roman" w:cs="Times New Roman"/>
                <w:sz w:val="28"/>
                <w:lang w:val="en-US"/>
              </w:rPr>
            </w:pPr>
            <w:r w:rsidRPr="001C0828">
              <w:rPr>
                <w:rFonts w:ascii="Times New Roman" w:hAnsi="Times New Roman" w:cs="Times New Roman"/>
                <w:sz w:val="28"/>
                <w:szCs w:val="28"/>
                <w:lang w:val="en-US"/>
              </w:rPr>
              <w:t xml:space="preserve">Ministry of </w:t>
            </w:r>
            <w:proofErr w:type="spellStart"/>
            <w:r w:rsidRPr="001C0828">
              <w:rPr>
                <w:rFonts w:ascii="Times New Roman" w:hAnsi="Times New Roman" w:cs="Times New Roman"/>
                <w:sz w:val="28"/>
                <w:szCs w:val="28"/>
                <w:lang w:val="en-US"/>
              </w:rPr>
              <w:t>Labour</w:t>
            </w:r>
            <w:proofErr w:type="spellEnd"/>
            <w:r w:rsidRPr="001C0828">
              <w:rPr>
                <w:rFonts w:ascii="Times New Roman" w:hAnsi="Times New Roman" w:cs="Times New Roman"/>
                <w:sz w:val="28"/>
                <w:szCs w:val="28"/>
                <w:lang w:val="en-US"/>
              </w:rPr>
              <w:t xml:space="preserve"> and Social Protection, MFA, </w:t>
            </w:r>
            <w:r w:rsidRPr="00CB646C">
              <w:rPr>
                <w:rFonts w:ascii="Times New Roman" w:hAnsi="Times New Roman" w:cs="Times New Roman"/>
                <w:sz w:val="28"/>
                <w:szCs w:val="28"/>
                <w:lang w:val="en-US"/>
              </w:rPr>
              <w:t>other national-level governmental agencies</w:t>
            </w:r>
            <w:r>
              <w:rPr>
                <w:rFonts w:ascii="Times New Roman" w:hAnsi="Times New Roman" w:cs="Times New Roman"/>
                <w:sz w:val="28"/>
                <w:szCs w:val="28"/>
                <w:lang w:val="en-US"/>
              </w:rPr>
              <w:t xml:space="preserve"> </w:t>
            </w:r>
          </w:p>
        </w:tc>
      </w:tr>
      <w:tr w:rsidR="00934A9C" w:rsidRPr="00934A9C" w:rsidTr="000A6E38">
        <w:tc>
          <w:tcPr>
            <w:tcW w:w="9180" w:type="dxa"/>
            <w:tcBorders>
              <w:top w:val="nil"/>
              <w:left w:val="nil"/>
              <w:bottom w:val="nil"/>
              <w:right w:val="nil"/>
            </w:tcBorders>
          </w:tcPr>
          <w:p w:rsidR="00934A9C" w:rsidRPr="001C082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 xml:space="preserve"> Consider the possibility of the adoption of a Gender Equality Concept in Belarus.</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2018</w:t>
            </w:r>
          </w:p>
        </w:tc>
        <w:tc>
          <w:tcPr>
            <w:tcW w:w="3621" w:type="dxa"/>
            <w:tcBorders>
              <w:top w:val="nil"/>
              <w:left w:val="nil"/>
              <w:bottom w:val="nil"/>
              <w:right w:val="nil"/>
            </w:tcBorders>
          </w:tcPr>
          <w:p w:rsidR="00934A9C" w:rsidRPr="001C0828" w:rsidRDefault="00934A9C" w:rsidP="000A6E38">
            <w:pPr>
              <w:jc w:val="both"/>
              <w:rPr>
                <w:rFonts w:ascii="Times New Roman" w:hAnsi="Times New Roman" w:cs="Times New Roman"/>
                <w:sz w:val="28"/>
                <w:lang w:val="en-US"/>
              </w:rPr>
            </w:pPr>
            <w:r w:rsidRPr="001C0828">
              <w:rPr>
                <w:rFonts w:ascii="Times New Roman" w:hAnsi="Times New Roman" w:cs="Times New Roman"/>
                <w:sz w:val="28"/>
                <w:szCs w:val="28"/>
                <w:lang w:val="en-US"/>
              </w:rPr>
              <w:t xml:space="preserve">Ministry of </w:t>
            </w:r>
            <w:proofErr w:type="spellStart"/>
            <w:r w:rsidRPr="001C0828">
              <w:rPr>
                <w:rFonts w:ascii="Times New Roman" w:hAnsi="Times New Roman" w:cs="Times New Roman"/>
                <w:sz w:val="28"/>
                <w:szCs w:val="28"/>
                <w:lang w:val="en-US"/>
              </w:rPr>
              <w:t>Labour</w:t>
            </w:r>
            <w:proofErr w:type="spellEnd"/>
            <w:r w:rsidRPr="001C0828">
              <w:rPr>
                <w:rFonts w:ascii="Times New Roman" w:hAnsi="Times New Roman" w:cs="Times New Roman"/>
                <w:sz w:val="28"/>
                <w:szCs w:val="28"/>
                <w:lang w:val="en-US"/>
              </w:rPr>
              <w:t xml:space="preserve"> and Social Protection, other republican bodies of state administration</w:t>
            </w:r>
          </w:p>
        </w:tc>
      </w:tr>
      <w:tr w:rsidR="00934A9C" w:rsidRPr="00934A9C" w:rsidTr="000A6E38">
        <w:tc>
          <w:tcPr>
            <w:tcW w:w="9180" w:type="dxa"/>
            <w:tcBorders>
              <w:top w:val="nil"/>
              <w:left w:val="nil"/>
              <w:bottom w:val="nil"/>
              <w:right w:val="nil"/>
            </w:tcBorders>
          </w:tcPr>
          <w:p w:rsidR="00934A9C" w:rsidRPr="001C0828" w:rsidRDefault="00934A9C" w:rsidP="00934A9C">
            <w:pPr>
              <w:pStyle w:val="a6"/>
              <w:numPr>
                <w:ilvl w:val="0"/>
                <w:numId w:val="3"/>
              </w:numPr>
              <w:jc w:val="both"/>
              <w:rPr>
                <w:rFonts w:ascii="Times New Roman" w:hAnsi="Times New Roman" w:cs="Times New Roman"/>
                <w:sz w:val="28"/>
                <w:lang w:val="en-US"/>
              </w:rPr>
            </w:pPr>
            <w:r>
              <w:rPr>
                <w:rFonts w:ascii="Times New Roman" w:hAnsi="Times New Roman" w:cs="Times New Roman"/>
                <w:sz w:val="28"/>
                <w:lang w:val="en-US"/>
              </w:rPr>
              <w:t>Ensure the continual media coverage of gender equality issues and conduct of awareness-raising campaigns and educational events aimed at eliminating gender stereotypes and improving gender culture.</w:t>
            </w:r>
          </w:p>
        </w:tc>
        <w:tc>
          <w:tcPr>
            <w:tcW w:w="1985" w:type="dxa"/>
            <w:tcBorders>
              <w:top w:val="nil"/>
              <w:left w:val="nil"/>
              <w:bottom w:val="nil"/>
              <w:right w:val="nil"/>
            </w:tcBorders>
          </w:tcPr>
          <w:p w:rsidR="00934A9C" w:rsidRPr="003B6FAB" w:rsidRDefault="00934A9C" w:rsidP="000A6E38">
            <w:pPr>
              <w:jc w:val="center"/>
              <w:rPr>
                <w:rFonts w:ascii="Times New Roman" w:hAnsi="Times New Roman" w:cs="Times New Roman"/>
                <w:sz w:val="28"/>
                <w:lang w:val="en-US"/>
              </w:rPr>
            </w:pPr>
            <w:r>
              <w:rPr>
                <w:rFonts w:ascii="Times New Roman" w:hAnsi="Times New Roman" w:cs="Times New Roman"/>
                <w:sz w:val="28"/>
                <w:lang w:val="en-US"/>
              </w:rPr>
              <w:t>2016 – 2019</w:t>
            </w:r>
          </w:p>
        </w:tc>
        <w:tc>
          <w:tcPr>
            <w:tcW w:w="3621" w:type="dxa"/>
            <w:tcBorders>
              <w:top w:val="nil"/>
              <w:left w:val="nil"/>
              <w:bottom w:val="nil"/>
              <w:right w:val="nil"/>
            </w:tcBorders>
          </w:tcPr>
          <w:p w:rsidR="00934A9C" w:rsidRPr="001C0828" w:rsidRDefault="00934A9C" w:rsidP="000A6E38">
            <w:pPr>
              <w:jc w:val="both"/>
              <w:rPr>
                <w:rFonts w:ascii="Times New Roman" w:hAnsi="Times New Roman" w:cs="Times New Roman"/>
                <w:sz w:val="28"/>
                <w:lang w:val="en-US"/>
              </w:rPr>
            </w:pPr>
            <w:r>
              <w:rPr>
                <w:rFonts w:ascii="Times New Roman" w:hAnsi="Times New Roman" w:cs="Times New Roman"/>
                <w:sz w:val="28"/>
                <w:szCs w:val="24"/>
                <w:lang w:val="en-US"/>
              </w:rPr>
              <w:t>Region</w:t>
            </w:r>
            <w:r w:rsidRPr="001C0828">
              <w:rPr>
                <w:rFonts w:ascii="Times New Roman" w:hAnsi="Times New Roman" w:cs="Times New Roman"/>
                <w:sz w:val="28"/>
                <w:szCs w:val="24"/>
                <w:lang w:val="en-US"/>
              </w:rPr>
              <w:t xml:space="preserve"> Executive Committees, </w:t>
            </w:r>
            <w:r>
              <w:rPr>
                <w:rFonts w:ascii="Times New Roman" w:hAnsi="Times New Roman" w:cs="Times New Roman"/>
                <w:sz w:val="28"/>
                <w:szCs w:val="24"/>
                <w:lang w:val="en-US"/>
              </w:rPr>
              <w:t>Minsk City Executive Committee</w:t>
            </w:r>
            <w:r w:rsidRPr="001C0828">
              <w:rPr>
                <w:rFonts w:ascii="Times New Roman" w:hAnsi="Times New Roman" w:cs="Times New Roman"/>
                <w:sz w:val="28"/>
                <w:szCs w:val="24"/>
                <w:lang w:val="en-US"/>
              </w:rPr>
              <w:t xml:space="preserve">, </w:t>
            </w:r>
            <w:r w:rsidRPr="001C0828">
              <w:rPr>
                <w:rFonts w:ascii="Times New Roman" w:hAnsi="Times New Roman" w:cs="Times New Roman"/>
                <w:sz w:val="28"/>
                <w:szCs w:val="28"/>
                <w:lang w:val="en-US"/>
              </w:rPr>
              <w:t xml:space="preserve">Ministry of </w:t>
            </w:r>
            <w:proofErr w:type="spellStart"/>
            <w:r w:rsidRPr="001C0828">
              <w:rPr>
                <w:rFonts w:ascii="Times New Roman" w:hAnsi="Times New Roman" w:cs="Times New Roman"/>
                <w:sz w:val="28"/>
                <w:szCs w:val="28"/>
                <w:lang w:val="en-US"/>
              </w:rPr>
              <w:t>Labour</w:t>
            </w:r>
            <w:proofErr w:type="spellEnd"/>
            <w:r w:rsidRPr="001C0828">
              <w:rPr>
                <w:rFonts w:ascii="Times New Roman" w:hAnsi="Times New Roman" w:cs="Times New Roman"/>
                <w:sz w:val="28"/>
                <w:szCs w:val="28"/>
                <w:lang w:val="en-US"/>
              </w:rPr>
              <w:t xml:space="preserve"> and Social Protection, Ministry of Information, Ministry of Education and Science, </w:t>
            </w:r>
            <w:r w:rsidRPr="00CB646C">
              <w:rPr>
                <w:rFonts w:ascii="Times New Roman" w:hAnsi="Times New Roman" w:cs="Times New Roman"/>
                <w:sz w:val="28"/>
                <w:szCs w:val="28"/>
                <w:lang w:val="en-US"/>
              </w:rPr>
              <w:t>other national-level governmental agencies</w:t>
            </w:r>
            <w:r>
              <w:rPr>
                <w:rFonts w:ascii="Times New Roman" w:hAnsi="Times New Roman" w:cs="Times New Roman"/>
                <w:sz w:val="28"/>
                <w:szCs w:val="28"/>
                <w:lang w:val="en-US"/>
              </w:rPr>
              <w:t xml:space="preserve"> </w:t>
            </w:r>
          </w:p>
        </w:tc>
      </w:tr>
    </w:tbl>
    <w:p w:rsidR="00934A9C" w:rsidRPr="00732266" w:rsidRDefault="00934A9C" w:rsidP="00934A9C">
      <w:pPr>
        <w:rPr>
          <w:lang w:val="en-US"/>
        </w:rPr>
      </w:pPr>
    </w:p>
    <w:p w:rsidR="00E91009" w:rsidRPr="00E91009" w:rsidRDefault="00E91009" w:rsidP="00F574FE">
      <w:pPr>
        <w:spacing w:after="0" w:line="240" w:lineRule="auto"/>
        <w:jc w:val="both"/>
        <w:rPr>
          <w:rFonts w:ascii="Times New Roman" w:hAnsi="Times New Roman" w:cs="Times New Roman"/>
          <w:sz w:val="28"/>
          <w:lang w:val="en-US"/>
        </w:rPr>
      </w:pPr>
    </w:p>
    <w:sectPr w:rsidR="00E91009" w:rsidRPr="00E91009" w:rsidSect="003B6FA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90" w:rsidRDefault="002F6590" w:rsidP="00934A9C">
      <w:pPr>
        <w:spacing w:after="0" w:line="240" w:lineRule="auto"/>
      </w:pPr>
      <w:r>
        <w:separator/>
      </w:r>
    </w:p>
  </w:endnote>
  <w:endnote w:type="continuationSeparator" w:id="0">
    <w:p w:rsidR="002F6590" w:rsidRDefault="002F6590" w:rsidP="0093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90" w:rsidRDefault="002F6590" w:rsidP="00934A9C">
      <w:pPr>
        <w:spacing w:after="0" w:line="240" w:lineRule="auto"/>
      </w:pPr>
      <w:r>
        <w:separator/>
      </w:r>
    </w:p>
  </w:footnote>
  <w:footnote w:type="continuationSeparator" w:id="0">
    <w:p w:rsidR="002F6590" w:rsidRDefault="002F6590" w:rsidP="00934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30" w:rsidRPr="00A37E02" w:rsidRDefault="002F6590" w:rsidP="00A37E02">
    <w:pPr>
      <w:pStyle w:val="a7"/>
      <w:jc w:val="center"/>
      <w:rPr>
        <w:rFonts w:ascii="Times New Roman" w:hAnsi="Times New Roman" w:cs="Times New Roman"/>
        <w:sz w:val="28"/>
      </w:rPr>
    </w:pPr>
    <w:r w:rsidRPr="00A37E02">
      <w:rPr>
        <w:rFonts w:ascii="Times New Roman" w:hAnsi="Times New Roman" w:cs="Times New Roman"/>
        <w:sz w:val="28"/>
      </w:rPr>
      <w:fldChar w:fldCharType="begin"/>
    </w:r>
    <w:r w:rsidRPr="00A37E02">
      <w:rPr>
        <w:rFonts w:ascii="Times New Roman" w:hAnsi="Times New Roman" w:cs="Times New Roman"/>
        <w:sz w:val="28"/>
      </w:rPr>
      <w:instrText xml:space="preserve"> PAGE   \* MERGEFORMAT </w:instrText>
    </w:r>
    <w:r w:rsidRPr="00A37E02">
      <w:rPr>
        <w:rFonts w:ascii="Times New Roman" w:hAnsi="Times New Roman" w:cs="Times New Roman"/>
        <w:sz w:val="28"/>
      </w:rPr>
      <w:fldChar w:fldCharType="separate"/>
    </w:r>
    <w:r w:rsidR="00934A9C">
      <w:rPr>
        <w:rFonts w:ascii="Times New Roman" w:hAnsi="Times New Roman" w:cs="Times New Roman"/>
        <w:noProof/>
        <w:sz w:val="28"/>
      </w:rPr>
      <w:t>6</w:t>
    </w:r>
    <w:r w:rsidRPr="00A37E02">
      <w:rPr>
        <w:rFonts w:ascii="Times New Roman" w:hAnsi="Times New Roman" w:cs="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7935"/>
    <w:multiLevelType w:val="hybridMultilevel"/>
    <w:tmpl w:val="505A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54F2C"/>
    <w:multiLevelType w:val="hybridMultilevel"/>
    <w:tmpl w:val="535089C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79594D"/>
    <w:multiLevelType w:val="hybridMultilevel"/>
    <w:tmpl w:val="29A631EA"/>
    <w:lvl w:ilvl="0" w:tplc="2B361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33A7"/>
    <w:rsid w:val="000210C9"/>
    <w:rsid w:val="000B1531"/>
    <w:rsid w:val="001C5242"/>
    <w:rsid w:val="00202F63"/>
    <w:rsid w:val="0023678C"/>
    <w:rsid w:val="00262FDD"/>
    <w:rsid w:val="002A026A"/>
    <w:rsid w:val="002F6590"/>
    <w:rsid w:val="00333740"/>
    <w:rsid w:val="003F53C7"/>
    <w:rsid w:val="00420D77"/>
    <w:rsid w:val="004C319D"/>
    <w:rsid w:val="004E781A"/>
    <w:rsid w:val="005A5F5C"/>
    <w:rsid w:val="005C5D80"/>
    <w:rsid w:val="006209BB"/>
    <w:rsid w:val="007C0038"/>
    <w:rsid w:val="008D6B8F"/>
    <w:rsid w:val="00934A9C"/>
    <w:rsid w:val="00952F43"/>
    <w:rsid w:val="009666E7"/>
    <w:rsid w:val="009B693D"/>
    <w:rsid w:val="00A73A4E"/>
    <w:rsid w:val="00BD0548"/>
    <w:rsid w:val="00CA3EA1"/>
    <w:rsid w:val="00D00138"/>
    <w:rsid w:val="00D433A7"/>
    <w:rsid w:val="00DE6AD2"/>
    <w:rsid w:val="00E7305B"/>
    <w:rsid w:val="00E91009"/>
    <w:rsid w:val="00F5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3A7"/>
    <w:rPr>
      <w:rFonts w:ascii="Tahoma" w:hAnsi="Tahoma" w:cs="Tahoma"/>
      <w:sz w:val="16"/>
      <w:szCs w:val="16"/>
    </w:rPr>
  </w:style>
  <w:style w:type="paragraph" w:styleId="a6">
    <w:name w:val="List Paragraph"/>
    <w:basedOn w:val="a"/>
    <w:uiPriority w:val="34"/>
    <w:qFormat/>
    <w:rsid w:val="00BD0548"/>
    <w:pPr>
      <w:ind w:left="720"/>
      <w:contextualSpacing/>
    </w:pPr>
  </w:style>
  <w:style w:type="paragraph" w:styleId="a7">
    <w:name w:val="header"/>
    <w:basedOn w:val="a"/>
    <w:link w:val="a8"/>
    <w:uiPriority w:val="99"/>
    <w:unhideWhenUsed/>
    <w:rsid w:val="00934A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4A9C"/>
  </w:style>
  <w:style w:type="paragraph" w:styleId="a9">
    <w:name w:val="footer"/>
    <w:basedOn w:val="a"/>
    <w:link w:val="aa"/>
    <w:uiPriority w:val="99"/>
    <w:unhideWhenUsed/>
    <w:rsid w:val="00934A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A9C"/>
  </w:style>
  <w:style w:type="paragraph" w:styleId="ab">
    <w:name w:val="endnote text"/>
    <w:basedOn w:val="a"/>
    <w:link w:val="ac"/>
    <w:uiPriority w:val="99"/>
    <w:semiHidden/>
    <w:unhideWhenUsed/>
    <w:rsid w:val="00934A9C"/>
    <w:pPr>
      <w:spacing w:after="0" w:line="240" w:lineRule="auto"/>
    </w:pPr>
    <w:rPr>
      <w:sz w:val="20"/>
      <w:szCs w:val="20"/>
    </w:rPr>
  </w:style>
  <w:style w:type="character" w:customStyle="1" w:styleId="ac">
    <w:name w:val="Текст концевой сноски Знак"/>
    <w:basedOn w:val="a0"/>
    <w:link w:val="ab"/>
    <w:uiPriority w:val="99"/>
    <w:semiHidden/>
    <w:rsid w:val="00934A9C"/>
    <w:rPr>
      <w:sz w:val="20"/>
      <w:szCs w:val="20"/>
    </w:rPr>
  </w:style>
  <w:style w:type="character" w:styleId="ad">
    <w:name w:val="endnote reference"/>
    <w:basedOn w:val="a0"/>
    <w:uiPriority w:val="99"/>
    <w:semiHidden/>
    <w:unhideWhenUsed/>
    <w:rsid w:val="00934A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3A7"/>
    <w:rPr>
      <w:rFonts w:ascii="Tahoma" w:hAnsi="Tahoma" w:cs="Tahoma"/>
      <w:sz w:val="16"/>
      <w:szCs w:val="16"/>
    </w:rPr>
  </w:style>
  <w:style w:type="paragraph" w:styleId="a6">
    <w:name w:val="List Paragraph"/>
    <w:basedOn w:val="a"/>
    <w:uiPriority w:val="34"/>
    <w:qFormat/>
    <w:rsid w:val="00BD0548"/>
    <w:pPr>
      <w:ind w:left="720"/>
      <w:contextualSpacing/>
    </w:pPr>
  </w:style>
  <w:style w:type="paragraph" w:styleId="a7">
    <w:name w:val="header"/>
    <w:basedOn w:val="a"/>
    <w:link w:val="a8"/>
    <w:uiPriority w:val="99"/>
    <w:unhideWhenUsed/>
    <w:rsid w:val="00934A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4A9C"/>
  </w:style>
  <w:style w:type="paragraph" w:styleId="a9">
    <w:name w:val="footer"/>
    <w:basedOn w:val="a"/>
    <w:link w:val="aa"/>
    <w:uiPriority w:val="99"/>
    <w:unhideWhenUsed/>
    <w:rsid w:val="00934A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A9C"/>
  </w:style>
  <w:style w:type="paragraph" w:styleId="ab">
    <w:name w:val="endnote text"/>
    <w:basedOn w:val="a"/>
    <w:link w:val="ac"/>
    <w:uiPriority w:val="99"/>
    <w:semiHidden/>
    <w:unhideWhenUsed/>
    <w:rsid w:val="00934A9C"/>
    <w:pPr>
      <w:spacing w:after="0" w:line="240" w:lineRule="auto"/>
    </w:pPr>
    <w:rPr>
      <w:sz w:val="20"/>
      <w:szCs w:val="20"/>
    </w:rPr>
  </w:style>
  <w:style w:type="character" w:customStyle="1" w:styleId="ac">
    <w:name w:val="Текст концевой сноски Знак"/>
    <w:basedOn w:val="a0"/>
    <w:link w:val="ab"/>
    <w:uiPriority w:val="99"/>
    <w:semiHidden/>
    <w:rsid w:val="00934A9C"/>
    <w:rPr>
      <w:sz w:val="20"/>
      <w:szCs w:val="20"/>
    </w:rPr>
  </w:style>
  <w:style w:type="character" w:styleId="ad">
    <w:name w:val="endnote reference"/>
    <w:basedOn w:val="a0"/>
    <w:uiPriority w:val="99"/>
    <w:semiHidden/>
    <w:unhideWhenUsed/>
    <w:rsid w:val="00934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5422</Words>
  <Characters>30909</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hp832</dc:creator>
  <cp:lastModifiedBy>Пользователь Windows</cp:lastModifiedBy>
  <cp:revision>2</cp:revision>
  <dcterms:created xsi:type="dcterms:W3CDTF">2017-05-05T11:40:00Z</dcterms:created>
  <dcterms:modified xsi:type="dcterms:W3CDTF">2017-05-05T11:40:00Z</dcterms:modified>
</cp:coreProperties>
</file>